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124" w:val="left" w:leader="none"/>
        </w:tabs>
        <w:spacing w:line="240" w:lineRule="auto"/>
        <w:ind w:left="344" w:right="0" w:firstLine="0"/>
        <w:rPr>
          <w:rFonts w:ascii="Times New Roman"/>
          <w:sz w:val="20"/>
        </w:rPr>
      </w:pPr>
      <w:r>
        <w:rPr>
          <w:rFonts w:ascii="Times New Roman"/>
          <w:position w:val="1"/>
          <w:sz w:val="20"/>
        </w:rPr>
        <w:drawing>
          <wp:inline distT="0" distB="0" distL="0" distR="0">
            <wp:extent cx="1405010" cy="3581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05010" cy="358140"/>
                    </a:xfrm>
                    <a:prstGeom prst="rect">
                      <a:avLst/>
                    </a:prstGeom>
                  </pic:spPr>
                </pic:pic>
              </a:graphicData>
            </a:graphic>
          </wp:inline>
        </w:drawing>
      </w:r>
      <w:r>
        <w:rPr>
          <w:rFonts w:ascii="Times New Roman"/>
          <w:position w:val="1"/>
          <w:sz w:val="20"/>
        </w:rPr>
      </w:r>
      <w:r>
        <w:rPr>
          <w:rFonts w:ascii="Times New Roman"/>
          <w:position w:val="1"/>
          <w:sz w:val="20"/>
        </w:rPr>
        <w:tab/>
      </w:r>
      <w:r>
        <w:rPr>
          <w:rFonts w:ascii="Times New Roman"/>
          <w:sz w:val="20"/>
        </w:rPr>
        <w:drawing>
          <wp:inline distT="0" distB="0" distL="0" distR="0">
            <wp:extent cx="1704192" cy="371379"/>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704192" cy="371379"/>
                    </a:xfrm>
                    <a:prstGeom prst="rect">
                      <a:avLst/>
                    </a:prstGeom>
                  </pic:spPr>
                </pic:pic>
              </a:graphicData>
            </a:graphic>
          </wp:inline>
        </w:drawing>
      </w:r>
      <w:r>
        <w:rPr>
          <w:rFonts w:ascii="Times New Roman"/>
          <w:sz w:val="20"/>
        </w:rPr>
      </w:r>
    </w:p>
    <w:p>
      <w:pPr>
        <w:pStyle w:val="BodyText"/>
        <w:spacing w:before="2"/>
        <w:jc w:val="left"/>
        <w:rPr>
          <w:rFonts w:ascii="Times New Roman"/>
          <w:sz w:val="19"/>
        </w:rPr>
      </w:pPr>
      <w:r>
        <w:rPr>
          <w:rFonts w:ascii="Times New Roman"/>
          <w:sz w:val="19"/>
        </w:rPr>
        <mc:AlternateContent>
          <mc:Choice Requires="wps">
            <w:drawing>
              <wp:anchor distT="0" distB="0" distL="0" distR="0" allowOverlap="1" layoutInCell="1" locked="0" behindDoc="1" simplePos="0" relativeHeight="487587840">
                <wp:simplePos x="0" y="0"/>
                <wp:positionH relativeFrom="page">
                  <wp:posOffset>761999</wp:posOffset>
                </wp:positionH>
                <wp:positionV relativeFrom="paragraph">
                  <wp:posOffset>155574</wp:posOffset>
                </wp:positionV>
                <wp:extent cx="60452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045200" cy="1270"/>
                        </a:xfrm>
                        <a:custGeom>
                          <a:avLst/>
                          <a:gdLst/>
                          <a:ahLst/>
                          <a:cxnLst/>
                          <a:rect l="l" t="t" r="r" b="b"/>
                          <a:pathLst>
                            <a:path w="6045200" h="0">
                              <a:moveTo>
                                <a:pt x="0" y="0"/>
                              </a:moveTo>
                              <a:lnTo>
                                <a:pt x="60451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59.999996pt;margin-top:12.249994pt;width:476pt;height:.1pt;mso-position-horizontal-relative:page;mso-position-vertical-relative:paragraph;z-index:-15728640;mso-wrap-distance-left:0;mso-wrap-distance-right:0" id="docshape1" coordorigin="1200,245" coordsize="9520,0" path="m1200,245l10720,245e" filled="false" stroked="true" strokeweight="1.0pt" strokecolor="#878787">
                <v:path arrowok="t"/>
                <v:stroke dashstyle="solid"/>
                <w10:wrap type="topAndBottom"/>
              </v:shape>
            </w:pict>
          </mc:Fallback>
        </mc:AlternateContent>
      </w:r>
    </w:p>
    <w:p>
      <w:pPr>
        <w:pStyle w:val="BodyText"/>
        <w:spacing w:before="165"/>
        <w:jc w:val="left"/>
        <w:rPr>
          <w:rFonts w:ascii="Times New Roman"/>
        </w:rPr>
      </w:pPr>
    </w:p>
    <w:p>
      <w:pPr>
        <w:pStyle w:val="Heading1"/>
        <w:spacing w:before="0"/>
        <w:jc w:val="center"/>
      </w:pPr>
      <w:r>
        <w:rPr/>
        <w:t>Secondment </w:t>
      </w:r>
      <w:r>
        <w:rPr>
          <w:spacing w:val="-2"/>
        </w:rPr>
        <w:t>Agreement</w:t>
      </w:r>
    </w:p>
    <w:p>
      <w:pPr>
        <w:pStyle w:val="BodyText"/>
        <w:spacing w:before="240"/>
        <w:jc w:val="left"/>
        <w:rPr>
          <w:rFonts w:ascii="Arial"/>
          <w:b/>
        </w:rPr>
      </w:pPr>
    </w:p>
    <w:p>
      <w:pPr>
        <w:pStyle w:val="BodyText"/>
        <w:spacing w:before="0"/>
        <w:ind w:left="283"/>
      </w:pPr>
      <w:r>
        <w:rPr/>
        <w:t>This Secondment Agreement (hereinafter the </w:t>
      </w:r>
      <w:r>
        <w:rPr>
          <w:rFonts w:ascii="Arial" w:hAnsi="Arial"/>
          <w:b/>
        </w:rPr>
        <w:t>“Agreement”</w:t>
      </w:r>
      <w:r>
        <w:rPr/>
        <w:t>) is made </w:t>
      </w:r>
      <w:r>
        <w:rPr>
          <w:spacing w:val="-2"/>
        </w:rPr>
        <w:t>between:</w:t>
      </w:r>
    </w:p>
    <w:p>
      <w:pPr>
        <w:pStyle w:val="ListParagraph"/>
        <w:numPr>
          <w:ilvl w:val="0"/>
          <w:numId w:val="1"/>
        </w:numPr>
        <w:tabs>
          <w:tab w:pos="703" w:val="left" w:leader="none"/>
        </w:tabs>
        <w:spacing w:line="240" w:lineRule="auto" w:before="120" w:after="0"/>
        <w:ind w:left="703" w:right="20" w:hanging="360"/>
        <w:jc w:val="both"/>
        <w:rPr>
          <w:sz w:val="24"/>
        </w:rPr>
      </w:pPr>
      <w:r>
        <w:rPr>
          <w:rFonts w:ascii="Arial"/>
          <w:b/>
          <w:sz w:val="24"/>
        </w:rPr>
        <w:t>The University of Malta </w:t>
      </w:r>
      <w:r>
        <w:rPr>
          <w:sz w:val="24"/>
        </w:rPr>
        <w:t>with its registered office in Msida, Malta MSD </w:t>
      </w:r>
      <w:r>
        <w:rPr>
          <w:sz w:val="24"/>
        </w:rPr>
        <w:t>2080, represented by Prof. Alfred J Vella, the Rector of the University of Malta,</w:t>
      </w:r>
    </w:p>
    <w:p>
      <w:pPr>
        <w:spacing w:before="120"/>
        <w:ind w:left="703" w:right="0" w:firstLine="0"/>
        <w:jc w:val="both"/>
        <w:rPr>
          <w:sz w:val="24"/>
        </w:rPr>
      </w:pPr>
      <w:r>
        <w:rPr>
          <w:sz w:val="24"/>
        </w:rPr>
        <w:t>hereinafter referred to as the “</w:t>
      </w:r>
      <w:r>
        <w:rPr>
          <w:rFonts w:ascii="Arial" w:hAnsi="Arial"/>
          <w:b/>
          <w:sz w:val="24"/>
        </w:rPr>
        <w:t>Home Entity</w:t>
      </w:r>
      <w:r>
        <w:rPr>
          <w:sz w:val="24"/>
        </w:rPr>
        <w:t>” and/or </w:t>
      </w:r>
      <w:r>
        <w:rPr>
          <w:spacing w:val="-2"/>
          <w:sz w:val="24"/>
        </w:rPr>
        <w:t>“</w:t>
      </w:r>
      <w:r>
        <w:rPr>
          <w:rFonts w:ascii="Arial" w:hAnsi="Arial"/>
          <w:b/>
          <w:spacing w:val="-2"/>
          <w:sz w:val="24"/>
        </w:rPr>
        <w:t>UM</w:t>
      </w:r>
      <w:r>
        <w:rPr>
          <w:spacing w:val="-2"/>
          <w:sz w:val="24"/>
        </w:rPr>
        <w:t>”;</w:t>
      </w:r>
    </w:p>
    <w:p>
      <w:pPr>
        <w:pStyle w:val="ListParagraph"/>
        <w:numPr>
          <w:ilvl w:val="0"/>
          <w:numId w:val="1"/>
        </w:numPr>
        <w:tabs>
          <w:tab w:pos="701" w:val="left" w:leader="none"/>
          <w:tab w:pos="703" w:val="left" w:leader="none"/>
        </w:tabs>
        <w:spacing w:line="240" w:lineRule="auto" w:before="120" w:after="0"/>
        <w:ind w:left="703" w:right="81" w:hanging="360"/>
        <w:jc w:val="both"/>
        <w:rPr>
          <w:sz w:val="22"/>
        </w:rPr>
      </w:pPr>
      <w:r>
        <w:rPr>
          <w:rFonts w:ascii="Arial" w:hAnsi="Arial"/>
          <w:b/>
          <w:sz w:val="24"/>
        </w:rPr>
        <w:t>The</w:t>
      </w:r>
      <w:r>
        <w:rPr>
          <w:rFonts w:ascii="Arial" w:hAnsi="Arial"/>
          <w:b/>
          <w:spacing w:val="-4"/>
          <w:sz w:val="24"/>
        </w:rPr>
        <w:t> </w:t>
      </w:r>
      <w:r>
        <w:rPr>
          <w:rFonts w:ascii="Arial" w:hAnsi="Arial"/>
          <w:b/>
          <w:sz w:val="24"/>
        </w:rPr>
        <w:t>Central</w:t>
      </w:r>
      <w:r>
        <w:rPr>
          <w:rFonts w:ascii="Arial" w:hAnsi="Arial"/>
          <w:b/>
          <w:spacing w:val="-4"/>
          <w:sz w:val="24"/>
        </w:rPr>
        <w:t> </w:t>
      </w:r>
      <w:r>
        <w:rPr>
          <w:rFonts w:ascii="Arial" w:hAnsi="Arial"/>
          <w:b/>
          <w:sz w:val="24"/>
        </w:rPr>
        <w:t>European</w:t>
      </w:r>
      <w:r>
        <w:rPr>
          <w:rFonts w:ascii="Arial" w:hAnsi="Arial"/>
          <w:b/>
          <w:spacing w:val="-4"/>
          <w:sz w:val="24"/>
        </w:rPr>
        <w:t> </w:t>
      </w:r>
      <w:r>
        <w:rPr>
          <w:rFonts w:ascii="Arial" w:hAnsi="Arial"/>
          <w:b/>
          <w:sz w:val="24"/>
        </w:rPr>
        <w:t>Research</w:t>
      </w:r>
      <w:r>
        <w:rPr>
          <w:rFonts w:ascii="Arial" w:hAnsi="Arial"/>
          <w:b/>
          <w:spacing w:val="-4"/>
          <w:sz w:val="24"/>
        </w:rPr>
        <w:t> </w:t>
      </w:r>
      <w:r>
        <w:rPr>
          <w:rFonts w:ascii="Arial" w:hAnsi="Arial"/>
          <w:b/>
          <w:sz w:val="24"/>
        </w:rPr>
        <w:t>Infrastructure</w:t>
      </w:r>
      <w:r>
        <w:rPr>
          <w:rFonts w:ascii="Arial" w:hAnsi="Arial"/>
          <w:b/>
          <w:spacing w:val="-4"/>
          <w:sz w:val="24"/>
        </w:rPr>
        <w:t> </w:t>
      </w:r>
      <w:r>
        <w:rPr>
          <w:rFonts w:ascii="Arial" w:hAnsi="Arial"/>
          <w:b/>
          <w:sz w:val="24"/>
        </w:rPr>
        <w:t>Consortium</w:t>
      </w:r>
      <w:r>
        <w:rPr>
          <w:sz w:val="24"/>
        </w:rPr>
        <w:t>,</w:t>
      </w:r>
      <w:r>
        <w:rPr>
          <w:spacing w:val="-4"/>
          <w:sz w:val="24"/>
        </w:rPr>
        <w:t> </w:t>
      </w:r>
      <w:r>
        <w:rPr>
          <w:sz w:val="24"/>
        </w:rPr>
        <w:t>established</w:t>
      </w:r>
      <w:r>
        <w:rPr>
          <w:spacing w:val="-4"/>
          <w:sz w:val="24"/>
        </w:rPr>
        <w:t> </w:t>
      </w:r>
      <w:r>
        <w:rPr>
          <w:sz w:val="24"/>
        </w:rPr>
        <w:t>by</w:t>
      </w:r>
      <w:r>
        <w:rPr>
          <w:spacing w:val="-4"/>
          <w:sz w:val="24"/>
        </w:rPr>
        <w:t> </w:t>
      </w:r>
      <w:r>
        <w:rPr>
          <w:sz w:val="24"/>
        </w:rPr>
        <w:t>the</w:t>
      </w:r>
      <w:r>
        <w:rPr>
          <w:spacing w:val="-4"/>
          <w:sz w:val="24"/>
        </w:rPr>
        <w:t> </w:t>
      </w:r>
      <w:r>
        <w:rPr>
          <w:sz w:val="24"/>
        </w:rPr>
        <w:t>EC – implementing decision (2014/392/EU) of 24 June 2014, incorporated under the laws of</w:t>
      </w:r>
      <w:r>
        <w:rPr>
          <w:spacing w:val="-2"/>
          <w:sz w:val="24"/>
        </w:rPr>
        <w:t> </w:t>
      </w:r>
      <w:r>
        <w:rPr>
          <w:sz w:val="24"/>
        </w:rPr>
        <w:t>Italy</w:t>
      </w:r>
      <w:r>
        <w:rPr>
          <w:spacing w:val="-2"/>
          <w:sz w:val="24"/>
        </w:rPr>
        <w:t> </w:t>
      </w:r>
      <w:r>
        <w:rPr>
          <w:sz w:val="24"/>
        </w:rPr>
        <w:t>under</w:t>
      </w:r>
      <w:r>
        <w:rPr>
          <w:spacing w:val="-2"/>
          <w:sz w:val="24"/>
        </w:rPr>
        <w:t> </w:t>
      </w:r>
      <w:r>
        <w:rPr>
          <w:sz w:val="24"/>
        </w:rPr>
        <w:t>the</w:t>
      </w:r>
      <w:r>
        <w:rPr>
          <w:spacing w:val="-2"/>
          <w:sz w:val="24"/>
        </w:rPr>
        <w:t> </w:t>
      </w:r>
      <w:r>
        <w:rPr>
          <w:sz w:val="24"/>
        </w:rPr>
        <w:t>VAT</w:t>
      </w:r>
      <w:r>
        <w:rPr>
          <w:spacing w:val="-2"/>
          <w:sz w:val="24"/>
        </w:rPr>
        <w:t> </w:t>
      </w:r>
      <w:r>
        <w:rPr>
          <w:sz w:val="24"/>
        </w:rPr>
        <w:t>registration</w:t>
      </w:r>
      <w:r>
        <w:rPr>
          <w:spacing w:val="-2"/>
          <w:sz w:val="24"/>
        </w:rPr>
        <w:t> </w:t>
      </w:r>
      <w:r>
        <w:rPr>
          <w:sz w:val="24"/>
        </w:rPr>
        <w:t>number</w:t>
      </w:r>
      <w:r>
        <w:rPr>
          <w:spacing w:val="-2"/>
          <w:sz w:val="24"/>
        </w:rPr>
        <w:t> </w:t>
      </w:r>
      <w:r>
        <w:rPr>
          <w:sz w:val="24"/>
        </w:rPr>
        <w:t>IT01278610322,</w:t>
      </w:r>
      <w:r>
        <w:rPr>
          <w:spacing w:val="-2"/>
          <w:sz w:val="24"/>
        </w:rPr>
        <w:t> </w:t>
      </w:r>
      <w:r>
        <w:rPr>
          <w:sz w:val="24"/>
        </w:rPr>
        <w:t>having</w:t>
      </w:r>
      <w:r>
        <w:rPr>
          <w:spacing w:val="-2"/>
          <w:sz w:val="24"/>
        </w:rPr>
        <w:t> </w:t>
      </w:r>
      <w:r>
        <w:rPr>
          <w:sz w:val="24"/>
        </w:rPr>
        <w:t>its</w:t>
      </w:r>
      <w:r>
        <w:rPr>
          <w:spacing w:val="-2"/>
          <w:sz w:val="24"/>
        </w:rPr>
        <w:t> </w:t>
      </w:r>
      <w:r>
        <w:rPr>
          <w:sz w:val="24"/>
        </w:rPr>
        <w:t>registered</w:t>
      </w:r>
      <w:r>
        <w:rPr>
          <w:spacing w:val="-2"/>
          <w:sz w:val="24"/>
        </w:rPr>
        <w:t> </w:t>
      </w:r>
      <w:r>
        <w:rPr>
          <w:sz w:val="24"/>
        </w:rPr>
        <w:t>office at SS. 14, KM 163.5 IN AREA SCIENCE PARK, TRIESTE 34149, Italy, and hereby</w:t>
      </w:r>
    </w:p>
    <w:p>
      <w:pPr>
        <w:pStyle w:val="BodyText"/>
        <w:spacing w:line="343" w:lineRule="auto" w:before="0"/>
        <w:ind w:left="703" w:right="2162"/>
      </w:pPr>
      <w:r>
        <w:rPr/>
        <w:t>duly</w:t>
      </w:r>
      <w:r>
        <w:rPr>
          <w:spacing w:val="-5"/>
        </w:rPr>
        <w:t> </w:t>
      </w:r>
      <w:r>
        <w:rPr/>
        <w:t>represented</w:t>
      </w:r>
      <w:r>
        <w:rPr>
          <w:spacing w:val="-5"/>
        </w:rPr>
        <w:t> </w:t>
      </w:r>
      <w:r>
        <w:rPr/>
        <w:t>by</w:t>
      </w:r>
      <w:r>
        <w:rPr>
          <w:spacing w:val="-5"/>
        </w:rPr>
        <w:t> </w:t>
      </w:r>
      <w:r>
        <w:rPr/>
        <w:t>Andrew</w:t>
      </w:r>
      <w:r>
        <w:rPr>
          <w:spacing w:val="-5"/>
        </w:rPr>
        <w:t> </w:t>
      </w:r>
      <w:r>
        <w:rPr/>
        <w:t>Harrison</w:t>
      </w:r>
      <w:r>
        <w:rPr>
          <w:spacing w:val="-5"/>
        </w:rPr>
        <w:t> </w:t>
      </w:r>
      <w:r>
        <w:rPr/>
        <w:t>acting</w:t>
      </w:r>
      <w:r>
        <w:rPr>
          <w:spacing w:val="-5"/>
        </w:rPr>
        <w:t> </w:t>
      </w:r>
      <w:r>
        <w:rPr/>
        <w:t>as</w:t>
      </w:r>
      <w:r>
        <w:rPr>
          <w:spacing w:val="-5"/>
        </w:rPr>
        <w:t> </w:t>
      </w:r>
      <w:r>
        <w:rPr/>
        <w:t>Executive</w:t>
      </w:r>
      <w:r>
        <w:rPr>
          <w:spacing w:val="-5"/>
        </w:rPr>
        <w:t> </w:t>
      </w:r>
      <w:r>
        <w:rPr/>
        <w:t>Director, hereinafter</w:t>
      </w:r>
      <w:r>
        <w:rPr>
          <w:spacing w:val="-5"/>
        </w:rPr>
        <w:t> </w:t>
      </w:r>
      <w:r>
        <w:rPr/>
        <w:t>referred</w:t>
      </w:r>
      <w:r>
        <w:rPr>
          <w:spacing w:val="-5"/>
        </w:rPr>
        <w:t> </w:t>
      </w:r>
      <w:r>
        <w:rPr/>
        <w:t>to</w:t>
      </w:r>
      <w:r>
        <w:rPr>
          <w:spacing w:val="-5"/>
        </w:rPr>
        <w:t> </w:t>
      </w:r>
      <w:r>
        <w:rPr/>
        <w:t>as</w:t>
      </w:r>
      <w:r>
        <w:rPr>
          <w:spacing w:val="-5"/>
        </w:rPr>
        <w:t> </w:t>
      </w:r>
      <w:r>
        <w:rPr/>
        <w:t>the</w:t>
      </w:r>
      <w:r>
        <w:rPr>
          <w:spacing w:val="-5"/>
        </w:rPr>
        <w:t> </w:t>
      </w:r>
      <w:r>
        <w:rPr/>
        <w:t>“</w:t>
      </w:r>
      <w:r>
        <w:rPr>
          <w:rFonts w:ascii="Arial" w:hAnsi="Arial"/>
          <w:b/>
        </w:rPr>
        <w:t>Host</w:t>
      </w:r>
      <w:r>
        <w:rPr>
          <w:rFonts w:ascii="Arial" w:hAnsi="Arial"/>
          <w:b/>
          <w:spacing w:val="-5"/>
        </w:rPr>
        <w:t> </w:t>
      </w:r>
      <w:r>
        <w:rPr>
          <w:rFonts w:ascii="Arial" w:hAnsi="Arial"/>
          <w:b/>
        </w:rPr>
        <w:t>Entity</w:t>
      </w:r>
      <w:r>
        <w:rPr/>
        <w:t>”</w:t>
      </w:r>
      <w:r>
        <w:rPr>
          <w:spacing w:val="-5"/>
        </w:rPr>
        <w:t> </w:t>
      </w:r>
      <w:r>
        <w:rPr/>
        <w:t>and/or</w:t>
      </w:r>
      <w:r>
        <w:rPr>
          <w:spacing w:val="-5"/>
        </w:rPr>
        <w:t> </w:t>
      </w:r>
      <w:r>
        <w:rPr>
          <w:rFonts w:ascii="Arial" w:hAnsi="Arial"/>
          <w:b/>
        </w:rPr>
        <w:t>“CERIC-</w:t>
      </w:r>
      <w:r>
        <w:rPr>
          <w:rFonts w:ascii="Arial" w:hAnsi="Arial"/>
          <w:b/>
        </w:rPr>
        <w:t>ERIC”; </w:t>
      </w:r>
      <w:r>
        <w:rPr>
          <w:spacing w:val="-4"/>
        </w:rPr>
        <w:t>and</w:t>
      </w:r>
    </w:p>
    <w:p>
      <w:pPr>
        <w:pStyle w:val="ListParagraph"/>
        <w:numPr>
          <w:ilvl w:val="0"/>
          <w:numId w:val="1"/>
        </w:numPr>
        <w:tabs>
          <w:tab w:pos="703" w:val="left" w:leader="none"/>
        </w:tabs>
        <w:spacing w:line="240" w:lineRule="auto" w:before="4" w:after="0"/>
        <w:ind w:left="703" w:right="13" w:hanging="360"/>
        <w:jc w:val="both"/>
        <w:rPr>
          <w:sz w:val="24"/>
        </w:rPr>
      </w:pPr>
      <w:r>
        <w:rPr>
          <w:rFonts w:ascii="Arial" w:hAnsi="Arial"/>
          <w:b/>
          <w:sz w:val="24"/>
        </w:rPr>
        <w:t>Dr</w:t>
      </w:r>
      <w:r>
        <w:rPr>
          <w:rFonts w:ascii="Arial" w:hAnsi="Arial"/>
          <w:b/>
          <w:spacing w:val="-6"/>
          <w:sz w:val="24"/>
        </w:rPr>
        <w:t> </w:t>
      </w:r>
      <w:r>
        <w:rPr>
          <w:rFonts w:ascii="Arial" w:hAnsi="Arial"/>
          <w:b/>
          <w:sz w:val="24"/>
        </w:rPr>
        <w:t>Joe</w:t>
      </w:r>
      <w:r>
        <w:rPr>
          <w:rFonts w:ascii="Arial" w:hAnsi="Arial"/>
          <w:b/>
          <w:spacing w:val="-6"/>
          <w:sz w:val="24"/>
        </w:rPr>
        <w:t> </w:t>
      </w:r>
      <w:r>
        <w:rPr>
          <w:rFonts w:ascii="Arial" w:hAnsi="Arial"/>
          <w:b/>
          <w:sz w:val="24"/>
        </w:rPr>
        <w:t>Borg,</w:t>
      </w:r>
      <w:r>
        <w:rPr>
          <w:rFonts w:ascii="Arial" w:hAnsi="Arial"/>
          <w:b/>
          <w:spacing w:val="-6"/>
          <w:sz w:val="24"/>
        </w:rPr>
        <w:t> </w:t>
      </w:r>
      <w:r>
        <w:rPr>
          <w:sz w:val="24"/>
        </w:rPr>
        <w:t>hereinafter</w:t>
      </w:r>
      <w:r>
        <w:rPr>
          <w:spacing w:val="-6"/>
          <w:sz w:val="24"/>
        </w:rPr>
        <w:t> </w:t>
      </w:r>
      <w:r>
        <w:rPr>
          <w:sz w:val="24"/>
        </w:rPr>
        <w:t>indicated</w:t>
      </w:r>
      <w:r>
        <w:rPr>
          <w:spacing w:val="-6"/>
          <w:sz w:val="24"/>
        </w:rPr>
        <w:t> </w:t>
      </w:r>
      <w:r>
        <w:rPr>
          <w:sz w:val="24"/>
        </w:rPr>
        <w:t>as</w:t>
      </w:r>
      <w:r>
        <w:rPr>
          <w:spacing w:val="-6"/>
          <w:sz w:val="24"/>
        </w:rPr>
        <w:t> </w:t>
      </w:r>
      <w:r>
        <w:rPr>
          <w:sz w:val="24"/>
        </w:rPr>
        <w:t>“</w:t>
      </w:r>
      <w:r>
        <w:rPr>
          <w:rFonts w:ascii="Arial" w:hAnsi="Arial"/>
          <w:b/>
          <w:sz w:val="24"/>
        </w:rPr>
        <w:t>Secondee</w:t>
      </w:r>
      <w:r>
        <w:rPr>
          <w:sz w:val="24"/>
        </w:rPr>
        <w:t>”,</w:t>
      </w:r>
      <w:r>
        <w:rPr>
          <w:spacing w:val="-6"/>
          <w:sz w:val="24"/>
        </w:rPr>
        <w:t> </w:t>
      </w:r>
      <w:r>
        <w:rPr>
          <w:sz w:val="24"/>
        </w:rPr>
        <w:t>ID</w:t>
      </w:r>
      <w:r>
        <w:rPr>
          <w:spacing w:val="-6"/>
          <w:sz w:val="24"/>
        </w:rPr>
        <w:t> </w:t>
      </w:r>
      <w:r>
        <w:rPr>
          <w:sz w:val="24"/>
        </w:rPr>
        <w:t>no:</w:t>
      </w:r>
      <w:r>
        <w:rPr>
          <w:spacing w:val="-6"/>
          <w:sz w:val="24"/>
        </w:rPr>
        <w:t> </w:t>
      </w:r>
      <w:r>
        <w:rPr>
          <w:sz w:val="24"/>
        </w:rPr>
        <w:t>XXXXX;</w:t>
      </w:r>
      <w:r>
        <w:rPr>
          <w:spacing w:val="-6"/>
          <w:sz w:val="24"/>
        </w:rPr>
        <w:t> </w:t>
      </w:r>
      <w:r>
        <w:rPr>
          <w:sz w:val="24"/>
        </w:rPr>
        <w:t>address:</w:t>
      </w:r>
      <w:r>
        <w:rPr>
          <w:spacing w:val="-6"/>
          <w:sz w:val="24"/>
        </w:rPr>
        <w:t> </w:t>
      </w:r>
      <w:r>
        <w:rPr>
          <w:sz w:val="24"/>
        </w:rPr>
        <w:t>XX,</w:t>
      </w:r>
      <w:r>
        <w:rPr>
          <w:spacing w:val="-6"/>
          <w:sz w:val="24"/>
        </w:rPr>
        <w:t> </w:t>
      </w:r>
      <w:r>
        <w:rPr>
          <w:sz w:val="24"/>
        </w:rPr>
        <w:t>Tower road, Sliema, Malta</w:t>
      </w:r>
    </w:p>
    <w:p>
      <w:pPr>
        <w:pStyle w:val="BodyText"/>
        <w:ind w:left="283" w:right="13"/>
      </w:pPr>
      <w:r>
        <w:rPr/>
        <w:t>Hereinafter the Home Entity, the Host Entity and Secondee also referred to separately </w:t>
      </w:r>
      <w:r>
        <w:rPr/>
        <w:t>as the “</w:t>
      </w:r>
      <w:r>
        <w:rPr>
          <w:rFonts w:ascii="Arial" w:hAnsi="Arial"/>
          <w:b/>
        </w:rPr>
        <w:t>Party</w:t>
      </w:r>
      <w:r>
        <w:rPr/>
        <w:t>“ or jointly the "</w:t>
      </w:r>
      <w:r>
        <w:rPr>
          <w:rFonts w:ascii="Arial" w:hAnsi="Arial"/>
          <w:b/>
        </w:rPr>
        <w:t>Parties</w:t>
      </w:r>
      <w:r>
        <w:rPr/>
        <w:t>“.</w:t>
      </w:r>
    </w:p>
    <w:p>
      <w:pPr>
        <w:pStyle w:val="BodyText"/>
        <w:spacing w:before="84"/>
        <w:jc w:val="left"/>
      </w:pPr>
    </w:p>
    <w:p>
      <w:pPr>
        <w:pStyle w:val="Heading1"/>
        <w:spacing w:before="0"/>
        <w:jc w:val="center"/>
      </w:pPr>
      <w:r>
        <w:rPr>
          <w:spacing w:val="-2"/>
        </w:rPr>
        <w:t>Preamble</w:t>
      </w:r>
    </w:p>
    <w:p>
      <w:pPr>
        <w:pStyle w:val="ListParagraph"/>
        <w:numPr>
          <w:ilvl w:val="0"/>
          <w:numId w:val="2"/>
        </w:numPr>
        <w:tabs>
          <w:tab w:pos="851" w:val="left" w:leader="none"/>
          <w:tab w:pos="853" w:val="left" w:leader="none"/>
        </w:tabs>
        <w:spacing w:line="240" w:lineRule="auto" w:before="120" w:after="0"/>
        <w:ind w:left="853" w:right="14" w:hanging="570"/>
        <w:jc w:val="both"/>
        <w:rPr>
          <w:rFonts w:ascii="Tahoma" w:hAnsi="Tahoma"/>
          <w:sz w:val="22"/>
        </w:rPr>
      </w:pPr>
      <w:r>
        <w:rPr>
          <w:sz w:val="24"/>
        </w:rPr>
        <w:t>WHEREAS CERIC is a European Research Infrastructure Consortium</w:t>
      </w:r>
      <w:r>
        <w:rPr>
          <w:spacing w:val="-1"/>
          <w:sz w:val="24"/>
        </w:rPr>
        <w:t> </w:t>
      </w:r>
      <w:r>
        <w:rPr>
          <w:sz w:val="24"/>
        </w:rPr>
        <w:t>(ERIC) integrating and providing open access to some of the most advanced </w:t>
      </w:r>
      <w:r>
        <w:rPr>
          <w:sz w:val="24"/>
        </w:rPr>
        <w:t>analytical facilities in Europe</w:t>
      </w:r>
      <w:r>
        <w:rPr>
          <w:rFonts w:ascii="Arial" w:hAnsi="Arial"/>
          <w:i/>
          <w:sz w:val="24"/>
        </w:rPr>
        <w:t>.</w:t>
      </w:r>
      <w:r>
        <w:rPr>
          <w:rFonts w:ascii="Arial" w:hAnsi="Arial"/>
          <w:i/>
          <w:spacing w:val="40"/>
          <w:sz w:val="24"/>
        </w:rPr>
        <w:t> </w:t>
      </w:r>
      <w:r>
        <w:rPr>
          <w:sz w:val="24"/>
        </w:rPr>
        <w:t>The CERIC-ERIC is a Project Partner</w:t>
      </w:r>
      <w:r>
        <w:rPr>
          <w:spacing w:val="-2"/>
          <w:sz w:val="24"/>
        </w:rPr>
        <w:t> </w:t>
      </w:r>
      <w:r>
        <w:rPr>
          <w:sz w:val="24"/>
        </w:rPr>
        <w:t>of</w:t>
      </w:r>
      <w:r>
        <w:rPr>
          <w:spacing w:val="-2"/>
          <w:sz w:val="24"/>
        </w:rPr>
        <w:t> </w:t>
      </w:r>
      <w:r>
        <w:rPr>
          <w:sz w:val="24"/>
        </w:rPr>
        <w:t>Horizon</w:t>
      </w:r>
      <w:r>
        <w:rPr>
          <w:spacing w:val="-2"/>
          <w:sz w:val="24"/>
        </w:rPr>
        <w:t> </w:t>
      </w:r>
      <w:r>
        <w:rPr>
          <w:sz w:val="24"/>
        </w:rPr>
        <w:t>Europe</w:t>
      </w:r>
      <w:r>
        <w:rPr>
          <w:spacing w:val="-2"/>
          <w:sz w:val="24"/>
        </w:rPr>
        <w:t> </w:t>
      </w:r>
      <w:r>
        <w:rPr>
          <w:sz w:val="24"/>
        </w:rPr>
        <w:t>project “Accelerating ERA by Sharing Unique Talents for healThy Life and Environment” (hereinafter “</w:t>
      </w:r>
      <w:r>
        <w:rPr>
          <w:rFonts w:ascii="Arial" w:hAnsi="Arial"/>
          <w:b/>
          <w:sz w:val="24"/>
        </w:rPr>
        <w:t>ERA SHUTTLE</w:t>
      </w:r>
      <w:r>
        <w:rPr>
          <w:sz w:val="24"/>
        </w:rPr>
        <w:t>”) awarded under the Grant Agreement number 101120502 (hereinafter the “</w:t>
      </w:r>
      <w:r>
        <w:rPr>
          <w:rFonts w:ascii="Arial" w:hAnsi="Arial"/>
          <w:b/>
          <w:sz w:val="24"/>
        </w:rPr>
        <w:t>Grant Agreement</w:t>
      </w:r>
      <w:r>
        <w:rPr>
          <w:sz w:val="24"/>
        </w:rPr>
        <w:t>”);</w:t>
      </w:r>
    </w:p>
    <w:p>
      <w:pPr>
        <w:pStyle w:val="ListParagraph"/>
        <w:numPr>
          <w:ilvl w:val="0"/>
          <w:numId w:val="2"/>
        </w:numPr>
        <w:tabs>
          <w:tab w:pos="853" w:val="left" w:leader="none"/>
        </w:tabs>
        <w:spacing w:line="240" w:lineRule="auto" w:before="120" w:after="0"/>
        <w:ind w:left="853" w:right="20" w:hanging="570"/>
        <w:jc w:val="both"/>
        <w:rPr>
          <w:rFonts w:ascii="Tahoma"/>
          <w:sz w:val="22"/>
        </w:rPr>
      </w:pPr>
      <w:r>
        <w:rPr>
          <w:sz w:val="24"/>
        </w:rPr>
        <w:t>WHEREAS </w:t>
      </w:r>
      <w:r>
        <w:rPr>
          <w:rFonts w:ascii="Arial"/>
          <w:b/>
          <w:sz w:val="24"/>
        </w:rPr>
        <w:t>UM </w:t>
      </w:r>
      <w:r>
        <w:rPr>
          <w:sz w:val="24"/>
        </w:rPr>
        <w:t>is an institution of higher education, and it offers education in</w:t>
      </w:r>
      <w:r>
        <w:rPr>
          <w:spacing w:val="-3"/>
          <w:sz w:val="24"/>
        </w:rPr>
        <w:t> </w:t>
      </w:r>
      <w:r>
        <w:rPr>
          <w:sz w:val="24"/>
        </w:rPr>
        <w:t>nearly all fields of academic knowledge. UM is a Project Partner in the ERA SHUTTLE;</w:t>
      </w:r>
    </w:p>
    <w:p>
      <w:pPr>
        <w:pStyle w:val="ListParagraph"/>
        <w:numPr>
          <w:ilvl w:val="0"/>
          <w:numId w:val="2"/>
        </w:numPr>
        <w:tabs>
          <w:tab w:pos="853" w:val="left" w:leader="none"/>
        </w:tabs>
        <w:spacing w:line="240" w:lineRule="auto" w:before="120" w:after="0"/>
        <w:ind w:left="853" w:right="19" w:hanging="570"/>
        <w:jc w:val="both"/>
        <w:rPr>
          <w:sz w:val="24"/>
        </w:rPr>
      </w:pPr>
      <w:r>
        <w:rPr>
          <w:sz w:val="24"/>
        </w:rPr>
        <w:t>WHEREAS the </w:t>
      </w:r>
      <w:r>
        <w:rPr>
          <w:rFonts w:ascii="Arial"/>
          <w:b/>
          <w:sz w:val="24"/>
        </w:rPr>
        <w:t>Secondee </w:t>
      </w:r>
      <w:r>
        <w:rPr>
          <w:sz w:val="24"/>
        </w:rPr>
        <w:t>is</w:t>
      </w:r>
      <w:r>
        <w:rPr>
          <w:spacing w:val="-4"/>
          <w:sz w:val="24"/>
        </w:rPr>
        <w:t> </w:t>
      </w:r>
      <w:r>
        <w:rPr>
          <w:sz w:val="24"/>
        </w:rPr>
        <w:t>employed</w:t>
      </w:r>
      <w:r>
        <w:rPr>
          <w:spacing w:val="-4"/>
          <w:sz w:val="24"/>
        </w:rPr>
        <w:t> </w:t>
      </w:r>
      <w:r>
        <w:rPr>
          <w:sz w:val="24"/>
        </w:rPr>
        <w:t>with</w:t>
      </w:r>
      <w:r>
        <w:rPr>
          <w:spacing w:val="-4"/>
          <w:sz w:val="24"/>
        </w:rPr>
        <w:t> </w:t>
      </w:r>
      <w:r>
        <w:rPr>
          <w:sz w:val="24"/>
        </w:rPr>
        <w:t>UM</w:t>
      </w:r>
      <w:r>
        <w:rPr>
          <w:spacing w:val="-4"/>
          <w:sz w:val="24"/>
        </w:rPr>
        <w:t> </w:t>
      </w:r>
      <w:r>
        <w:rPr>
          <w:sz w:val="24"/>
        </w:rPr>
        <w:t>as</w:t>
      </w:r>
      <w:r>
        <w:rPr>
          <w:spacing w:val="-4"/>
          <w:sz w:val="24"/>
        </w:rPr>
        <w:t> </w:t>
      </w:r>
      <w:r>
        <w:rPr>
          <w:sz w:val="24"/>
        </w:rPr>
        <w:t>Research</w:t>
      </w:r>
      <w:r>
        <w:rPr>
          <w:spacing w:val="-4"/>
          <w:sz w:val="24"/>
        </w:rPr>
        <w:t> </w:t>
      </w:r>
      <w:r>
        <w:rPr>
          <w:sz w:val="24"/>
        </w:rPr>
        <w:t>Project</w:t>
      </w:r>
      <w:r>
        <w:rPr>
          <w:spacing w:val="-4"/>
          <w:sz w:val="24"/>
        </w:rPr>
        <w:t> </w:t>
      </w:r>
      <w:r>
        <w:rPr>
          <w:sz w:val="24"/>
        </w:rPr>
        <w:t>Manager</w:t>
      </w:r>
      <w:r>
        <w:rPr>
          <w:spacing w:val="-4"/>
          <w:sz w:val="24"/>
        </w:rPr>
        <w:t> </w:t>
      </w:r>
      <w:r>
        <w:rPr>
          <w:sz w:val="24"/>
        </w:rPr>
        <w:t>within Research Support Services Directorate; and</w:t>
      </w:r>
    </w:p>
    <w:p>
      <w:pPr>
        <w:pStyle w:val="ListParagraph"/>
        <w:numPr>
          <w:ilvl w:val="0"/>
          <w:numId w:val="2"/>
        </w:numPr>
        <w:tabs>
          <w:tab w:pos="851" w:val="left" w:leader="none"/>
          <w:tab w:pos="853" w:val="left" w:leader="none"/>
        </w:tabs>
        <w:spacing w:line="240" w:lineRule="auto" w:before="120" w:after="0"/>
        <w:ind w:left="853" w:right="28" w:hanging="570"/>
        <w:jc w:val="both"/>
        <w:rPr>
          <w:rFonts w:ascii="Tahoma"/>
          <w:sz w:val="22"/>
        </w:rPr>
      </w:pPr>
      <w:r>
        <w:rPr>
          <w:sz w:val="24"/>
        </w:rPr>
        <w:t>WHEREAS the Parties desirous to conduct an intersectoral secondment within </w:t>
      </w:r>
      <w:r>
        <w:rPr>
          <w:sz w:val="24"/>
        </w:rPr>
        <w:t>the ERA SHUTTLE.</w:t>
      </w:r>
    </w:p>
    <w:p>
      <w:pPr>
        <w:pStyle w:val="BodyText"/>
        <w:spacing w:before="84"/>
        <w:jc w:val="left"/>
      </w:pPr>
    </w:p>
    <w:p>
      <w:pPr>
        <w:pStyle w:val="BodyText"/>
        <w:spacing w:before="0"/>
        <w:ind w:left="283"/>
      </w:pPr>
      <w:r>
        <w:rPr/>
        <w:t>The Parties hereby agree the </w:t>
      </w:r>
      <w:r>
        <w:rPr>
          <w:spacing w:val="-2"/>
        </w:rPr>
        <w:t>following:</w:t>
      </w:r>
    </w:p>
    <w:p>
      <w:pPr>
        <w:pStyle w:val="BodyText"/>
        <w:spacing w:before="84"/>
        <w:jc w:val="left"/>
      </w:pPr>
    </w:p>
    <w:p>
      <w:pPr>
        <w:pStyle w:val="Heading1"/>
        <w:numPr>
          <w:ilvl w:val="1"/>
          <w:numId w:val="2"/>
        </w:numPr>
        <w:tabs>
          <w:tab w:pos="4413" w:val="left" w:leader="none"/>
        </w:tabs>
        <w:spacing w:line="240" w:lineRule="auto" w:before="0" w:after="0"/>
        <w:ind w:left="4413" w:right="0" w:hanging="418"/>
        <w:jc w:val="left"/>
      </w:pPr>
      <w:r>
        <w:rPr>
          <w:color w:val="126F89"/>
        </w:rPr>
        <w:t>General </w:t>
      </w:r>
      <w:r>
        <w:rPr>
          <w:color w:val="126F89"/>
          <w:spacing w:val="-2"/>
        </w:rPr>
        <w:t>Terms</w:t>
      </w:r>
    </w:p>
    <w:p>
      <w:pPr>
        <w:pStyle w:val="ListParagraph"/>
        <w:numPr>
          <w:ilvl w:val="0"/>
          <w:numId w:val="3"/>
        </w:numPr>
        <w:tabs>
          <w:tab w:pos="853" w:val="left" w:leader="none"/>
        </w:tabs>
        <w:spacing w:line="240" w:lineRule="auto" w:before="120" w:after="0"/>
        <w:ind w:left="853" w:right="28" w:hanging="711"/>
        <w:jc w:val="left"/>
        <w:rPr>
          <w:rFonts w:ascii="Arial"/>
          <w:b/>
          <w:sz w:val="24"/>
        </w:rPr>
      </w:pPr>
      <w:r>
        <w:rPr>
          <w:rFonts w:ascii="Arial"/>
          <w:b/>
          <w:sz w:val="24"/>
        </w:rPr>
        <w:t>Consortium Agreement: </w:t>
      </w:r>
      <w:r>
        <w:rPr>
          <w:sz w:val="24"/>
        </w:rPr>
        <w:t>the agreement executed between the beneficiaries of </w:t>
      </w:r>
      <w:r>
        <w:rPr>
          <w:sz w:val="24"/>
        </w:rPr>
        <w:t>the </w:t>
      </w:r>
      <w:r>
        <w:rPr>
          <w:spacing w:val="-2"/>
          <w:sz w:val="24"/>
        </w:rPr>
        <w:t>ERA_SHUTTLE.</w:t>
      </w:r>
    </w:p>
    <w:p>
      <w:pPr>
        <w:pStyle w:val="ListParagraph"/>
        <w:numPr>
          <w:ilvl w:val="0"/>
          <w:numId w:val="3"/>
        </w:numPr>
        <w:tabs>
          <w:tab w:pos="853" w:val="left" w:leader="none"/>
        </w:tabs>
        <w:spacing w:line="240" w:lineRule="auto" w:before="120" w:after="0"/>
        <w:ind w:left="853" w:right="21" w:hanging="711"/>
        <w:jc w:val="left"/>
        <w:rPr>
          <w:sz w:val="24"/>
        </w:rPr>
      </w:pPr>
      <w:r>
        <w:rPr>
          <w:rFonts w:ascii="Arial"/>
          <w:b/>
          <w:sz w:val="24"/>
        </w:rPr>
        <w:t>Secondment:</w:t>
      </w:r>
      <w:r>
        <w:rPr>
          <w:rFonts w:ascii="Arial"/>
          <w:b/>
          <w:spacing w:val="26"/>
          <w:sz w:val="24"/>
        </w:rPr>
        <w:t> </w:t>
      </w:r>
      <w:r>
        <w:rPr>
          <w:sz w:val="24"/>
        </w:rPr>
        <w:t>a</w:t>
      </w:r>
      <w:r>
        <w:rPr>
          <w:spacing w:val="26"/>
          <w:sz w:val="24"/>
        </w:rPr>
        <w:t> </w:t>
      </w:r>
      <w:r>
        <w:rPr>
          <w:sz w:val="24"/>
        </w:rPr>
        <w:t>period</w:t>
      </w:r>
      <w:r>
        <w:rPr>
          <w:spacing w:val="26"/>
          <w:sz w:val="24"/>
        </w:rPr>
        <w:t> </w:t>
      </w:r>
      <w:r>
        <w:rPr>
          <w:sz w:val="24"/>
        </w:rPr>
        <w:t>during</w:t>
      </w:r>
      <w:r>
        <w:rPr>
          <w:spacing w:val="26"/>
          <w:sz w:val="24"/>
        </w:rPr>
        <w:t> </w:t>
      </w:r>
      <w:r>
        <w:rPr>
          <w:sz w:val="24"/>
        </w:rPr>
        <w:t>which a Secondee is hosted by the Host Entity </w:t>
      </w:r>
      <w:r>
        <w:rPr>
          <w:sz w:val="24"/>
        </w:rPr>
        <w:t>other than their Home Entity.</w:t>
      </w:r>
    </w:p>
    <w:p>
      <w:pPr>
        <w:pStyle w:val="ListParagraph"/>
        <w:numPr>
          <w:ilvl w:val="0"/>
          <w:numId w:val="3"/>
        </w:numPr>
        <w:tabs>
          <w:tab w:pos="853" w:val="left" w:leader="none"/>
        </w:tabs>
        <w:spacing w:line="240" w:lineRule="auto" w:before="120" w:after="0"/>
        <w:ind w:left="853" w:right="26" w:hanging="711"/>
        <w:jc w:val="left"/>
        <w:rPr>
          <w:sz w:val="24"/>
        </w:rPr>
      </w:pPr>
      <w:r>
        <w:rPr>
          <w:rFonts w:ascii="Arial"/>
          <w:b/>
          <w:sz w:val="24"/>
        </w:rPr>
        <w:t>Secondment</w:t>
      </w:r>
      <w:r>
        <w:rPr>
          <w:rFonts w:ascii="Arial"/>
          <w:b/>
          <w:spacing w:val="26"/>
          <w:sz w:val="24"/>
        </w:rPr>
        <w:t> </w:t>
      </w:r>
      <w:r>
        <w:rPr>
          <w:rFonts w:ascii="Arial"/>
          <w:b/>
          <w:sz w:val="24"/>
        </w:rPr>
        <w:t>Plan: </w:t>
      </w:r>
      <w:r>
        <w:rPr>
          <w:sz w:val="24"/>
        </w:rPr>
        <w:t>the detailed plan of activities to be carried out by the </w:t>
      </w:r>
      <w:r>
        <w:rPr>
          <w:sz w:val="24"/>
        </w:rPr>
        <w:t>Secondee in the Host Entity attached as Annex I hereto.</w:t>
      </w:r>
    </w:p>
    <w:p>
      <w:pPr>
        <w:pStyle w:val="ListParagraph"/>
        <w:numPr>
          <w:ilvl w:val="0"/>
          <w:numId w:val="3"/>
        </w:numPr>
        <w:tabs>
          <w:tab w:pos="853" w:val="left" w:leader="none"/>
        </w:tabs>
        <w:spacing w:line="240" w:lineRule="auto" w:before="120" w:after="0"/>
        <w:ind w:left="853" w:right="0" w:hanging="710"/>
        <w:jc w:val="left"/>
        <w:rPr>
          <w:sz w:val="24"/>
        </w:rPr>
      </w:pPr>
      <w:r>
        <w:rPr>
          <w:sz w:val="24"/>
        </w:rPr>
        <w:t>The</w:t>
      </w:r>
      <w:r>
        <w:rPr>
          <w:spacing w:val="12"/>
          <w:sz w:val="24"/>
        </w:rPr>
        <w:t> </w:t>
      </w:r>
      <w:r>
        <w:rPr>
          <w:sz w:val="24"/>
        </w:rPr>
        <w:t>Home</w:t>
      </w:r>
      <w:r>
        <w:rPr>
          <w:spacing w:val="13"/>
          <w:sz w:val="24"/>
        </w:rPr>
        <w:t> </w:t>
      </w:r>
      <w:r>
        <w:rPr>
          <w:sz w:val="24"/>
        </w:rPr>
        <w:t>Entity,</w:t>
      </w:r>
      <w:r>
        <w:rPr>
          <w:spacing w:val="13"/>
          <w:sz w:val="24"/>
        </w:rPr>
        <w:t> </w:t>
      </w:r>
      <w:r>
        <w:rPr>
          <w:sz w:val="24"/>
        </w:rPr>
        <w:t>agrees</w:t>
      </w:r>
      <w:r>
        <w:rPr>
          <w:spacing w:val="13"/>
          <w:sz w:val="24"/>
        </w:rPr>
        <w:t> </w:t>
      </w:r>
      <w:r>
        <w:rPr>
          <w:sz w:val="24"/>
        </w:rPr>
        <w:t>to</w:t>
      </w:r>
      <w:r>
        <w:rPr>
          <w:spacing w:val="12"/>
          <w:sz w:val="24"/>
        </w:rPr>
        <w:t> </w:t>
      </w:r>
      <w:r>
        <w:rPr>
          <w:sz w:val="24"/>
        </w:rPr>
        <w:t>the</w:t>
      </w:r>
      <w:r>
        <w:rPr>
          <w:spacing w:val="13"/>
          <w:sz w:val="24"/>
        </w:rPr>
        <w:t> </w:t>
      </w:r>
      <w:r>
        <w:rPr>
          <w:sz w:val="24"/>
        </w:rPr>
        <w:t>placement</w:t>
      </w:r>
      <w:r>
        <w:rPr>
          <w:spacing w:val="13"/>
          <w:sz w:val="24"/>
        </w:rPr>
        <w:t> </w:t>
      </w:r>
      <w:r>
        <w:rPr>
          <w:sz w:val="24"/>
        </w:rPr>
        <w:t>of</w:t>
      </w:r>
      <w:r>
        <w:rPr>
          <w:spacing w:val="13"/>
          <w:sz w:val="24"/>
        </w:rPr>
        <w:t> </w:t>
      </w:r>
      <w:r>
        <w:rPr>
          <w:sz w:val="24"/>
        </w:rPr>
        <w:t>Dr.</w:t>
      </w:r>
      <w:r>
        <w:rPr>
          <w:spacing w:val="12"/>
          <w:sz w:val="24"/>
        </w:rPr>
        <w:t> </w:t>
      </w:r>
      <w:r>
        <w:rPr>
          <w:sz w:val="24"/>
        </w:rPr>
        <w:t>Joe</w:t>
      </w:r>
      <w:r>
        <w:rPr>
          <w:spacing w:val="13"/>
          <w:sz w:val="24"/>
        </w:rPr>
        <w:t> </w:t>
      </w:r>
      <w:r>
        <w:rPr>
          <w:sz w:val="24"/>
        </w:rPr>
        <w:t>Borg</w:t>
      </w:r>
      <w:r>
        <w:rPr>
          <w:spacing w:val="13"/>
          <w:sz w:val="24"/>
        </w:rPr>
        <w:t> </w:t>
      </w:r>
      <w:r>
        <w:rPr>
          <w:sz w:val="24"/>
        </w:rPr>
        <w:t>as</w:t>
      </w:r>
      <w:r>
        <w:rPr>
          <w:spacing w:val="-2"/>
          <w:sz w:val="24"/>
        </w:rPr>
        <w:t> </w:t>
      </w:r>
      <w:r>
        <w:rPr>
          <w:sz w:val="24"/>
        </w:rPr>
        <w:t>a</w:t>
      </w:r>
      <w:r>
        <w:rPr>
          <w:spacing w:val="-2"/>
          <w:sz w:val="24"/>
        </w:rPr>
        <w:t> </w:t>
      </w:r>
      <w:r>
        <w:rPr>
          <w:sz w:val="24"/>
        </w:rPr>
        <w:t>Secondee</w:t>
      </w:r>
      <w:r>
        <w:rPr>
          <w:spacing w:val="-2"/>
          <w:sz w:val="24"/>
        </w:rPr>
        <w:t> </w:t>
      </w:r>
      <w:r>
        <w:rPr>
          <w:sz w:val="24"/>
        </w:rPr>
        <w:t>within</w:t>
      </w:r>
      <w:r>
        <w:rPr>
          <w:spacing w:val="-1"/>
          <w:sz w:val="24"/>
        </w:rPr>
        <w:t> </w:t>
      </w:r>
      <w:r>
        <w:rPr>
          <w:spacing w:val="-5"/>
          <w:sz w:val="24"/>
        </w:rPr>
        <w:t>the</w:t>
      </w:r>
    </w:p>
    <w:p>
      <w:pPr>
        <w:pStyle w:val="ListParagraph"/>
        <w:spacing w:after="0" w:line="240" w:lineRule="auto"/>
        <w:jc w:val="left"/>
        <w:rPr>
          <w:sz w:val="24"/>
        </w:rPr>
        <w:sectPr>
          <w:type w:val="continuous"/>
          <w:pgSz w:w="11920" w:h="16840"/>
          <w:pgMar w:top="460" w:bottom="280" w:left="850" w:right="1133"/>
        </w:sectPr>
      </w:pPr>
    </w:p>
    <w:p>
      <w:pPr>
        <w:pStyle w:val="BodyText"/>
        <w:spacing w:before="0"/>
        <w:jc w:val="left"/>
      </w:pPr>
    </w:p>
    <w:p>
      <w:pPr>
        <w:pStyle w:val="BodyText"/>
        <w:spacing w:before="37"/>
        <w:jc w:val="left"/>
      </w:pPr>
    </w:p>
    <w:p>
      <w:pPr>
        <w:pStyle w:val="BodyText"/>
        <w:spacing w:before="1"/>
        <w:ind w:left="853"/>
        <w:jc w:val="left"/>
      </w:pPr>
      <w:r>
        <w:rPr/>
        <w:t>framework</w:t>
      </w:r>
      <w:r>
        <w:rPr>
          <w:spacing w:val="80"/>
        </w:rPr>
        <w:t> </w:t>
      </w:r>
      <w:r>
        <w:rPr/>
        <w:t>of</w:t>
      </w:r>
      <w:r>
        <w:rPr>
          <w:spacing w:val="80"/>
        </w:rPr>
        <w:t> </w:t>
      </w:r>
      <w:r>
        <w:rPr/>
        <w:t>ERA</w:t>
      </w:r>
      <w:r>
        <w:rPr>
          <w:spacing w:val="80"/>
        </w:rPr>
        <w:t> </w:t>
      </w:r>
      <w:r>
        <w:rPr/>
        <w:t>SHUTTLE,</w:t>
      </w:r>
      <w:r>
        <w:rPr>
          <w:spacing w:val="80"/>
        </w:rPr>
        <w:t> </w:t>
      </w:r>
      <w:r>
        <w:rPr/>
        <w:t>for</w:t>
      </w:r>
      <w:r>
        <w:rPr>
          <w:spacing w:val="80"/>
        </w:rPr>
        <w:t> </w:t>
      </w:r>
      <w:r>
        <w:rPr/>
        <w:t>100%</w:t>
      </w:r>
      <w:r>
        <w:rPr>
          <w:spacing w:val="80"/>
        </w:rPr>
        <w:t> </w:t>
      </w:r>
      <w:r>
        <w:rPr/>
        <w:t>full-time</w:t>
      </w:r>
      <w:r>
        <w:rPr>
          <w:spacing w:val="80"/>
        </w:rPr>
        <w:t> </w:t>
      </w:r>
      <w:r>
        <w:rPr/>
        <w:t>equivalent</w:t>
      </w:r>
      <w:r>
        <w:rPr>
          <w:spacing w:val="80"/>
        </w:rPr>
        <w:t> </w:t>
      </w:r>
      <w:r>
        <w:rPr/>
        <w:t>on</w:t>
      </w:r>
      <w:r>
        <w:rPr>
          <w:spacing w:val="80"/>
        </w:rPr>
        <w:t> </w:t>
      </w:r>
      <w:r>
        <w:rPr/>
        <w:t>the</w:t>
      </w:r>
      <w:r>
        <w:rPr>
          <w:spacing w:val="80"/>
        </w:rPr>
        <w:t> </w:t>
      </w:r>
      <w:r>
        <w:rPr/>
        <w:t>following</w:t>
      </w:r>
      <w:r>
        <w:rPr>
          <w:spacing w:val="40"/>
        </w:rPr>
        <w:t> </w:t>
      </w:r>
      <w:r>
        <w:rPr>
          <w:spacing w:val="-2"/>
        </w:rPr>
        <w:t>conditions:</w:t>
      </w:r>
    </w:p>
    <w:p>
      <w:pPr>
        <w:pStyle w:val="BodyText"/>
        <w:spacing w:before="3"/>
        <w:jc w:val="left"/>
        <w:rPr>
          <w:sz w:val="10"/>
        </w:rPr>
      </w:pPr>
    </w:p>
    <w:tbl>
      <w:tblPr>
        <w:tblW w:w="0" w:type="auto"/>
        <w:jc w:val="left"/>
        <w:tblInd w:w="7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60"/>
        <w:gridCol w:w="6420"/>
      </w:tblGrid>
      <w:tr>
        <w:trPr>
          <w:trHeight w:val="479" w:hRule="atLeast"/>
        </w:trPr>
        <w:tc>
          <w:tcPr>
            <w:tcW w:w="2760" w:type="dxa"/>
          </w:tcPr>
          <w:p>
            <w:pPr>
              <w:pStyle w:val="TableParagraph"/>
              <w:spacing w:before="102"/>
              <w:ind w:left="66" w:right="124"/>
              <w:jc w:val="center"/>
              <w:rPr>
                <w:sz w:val="24"/>
              </w:rPr>
            </w:pPr>
            <w:r>
              <w:rPr>
                <w:sz w:val="24"/>
              </w:rPr>
              <w:t>Secondment start </w:t>
            </w:r>
            <w:r>
              <w:rPr>
                <w:spacing w:val="-2"/>
                <w:sz w:val="24"/>
              </w:rPr>
              <w:t>date:</w:t>
            </w:r>
          </w:p>
        </w:tc>
        <w:tc>
          <w:tcPr>
            <w:tcW w:w="6420" w:type="dxa"/>
          </w:tcPr>
          <w:p>
            <w:pPr>
              <w:pStyle w:val="TableParagraph"/>
              <w:spacing w:before="102"/>
              <w:ind w:left="114"/>
              <w:rPr>
                <w:rFonts w:ascii="Arial"/>
                <w:b/>
                <w:i/>
                <w:sz w:val="24"/>
              </w:rPr>
            </w:pPr>
            <w:r>
              <w:rPr>
                <w:rFonts w:ascii="Arial"/>
                <w:b/>
                <w:i/>
                <w:sz w:val="24"/>
              </w:rPr>
              <w:t>January 27, </w:t>
            </w:r>
            <w:r>
              <w:rPr>
                <w:rFonts w:ascii="Arial"/>
                <w:b/>
                <w:i/>
                <w:spacing w:val="-4"/>
                <w:sz w:val="24"/>
              </w:rPr>
              <w:t>2025</w:t>
            </w:r>
          </w:p>
        </w:tc>
      </w:tr>
      <w:tr>
        <w:trPr>
          <w:trHeight w:val="479" w:hRule="atLeast"/>
        </w:trPr>
        <w:tc>
          <w:tcPr>
            <w:tcW w:w="2760" w:type="dxa"/>
          </w:tcPr>
          <w:p>
            <w:pPr>
              <w:pStyle w:val="TableParagraph"/>
              <w:spacing w:before="103"/>
              <w:ind w:right="124"/>
              <w:jc w:val="center"/>
              <w:rPr>
                <w:sz w:val="24"/>
              </w:rPr>
            </w:pPr>
            <w:r>
              <w:rPr>
                <w:sz w:val="24"/>
              </w:rPr>
              <w:t>Secondment end </w:t>
            </w:r>
            <w:r>
              <w:rPr>
                <w:spacing w:val="-2"/>
                <w:sz w:val="24"/>
              </w:rPr>
              <w:t>date:</w:t>
            </w:r>
          </w:p>
        </w:tc>
        <w:tc>
          <w:tcPr>
            <w:tcW w:w="6420" w:type="dxa"/>
          </w:tcPr>
          <w:p>
            <w:pPr>
              <w:pStyle w:val="TableParagraph"/>
              <w:spacing w:before="103"/>
              <w:ind w:left="114"/>
              <w:rPr>
                <w:rFonts w:ascii="Arial"/>
                <w:b/>
                <w:i/>
                <w:sz w:val="24"/>
              </w:rPr>
            </w:pPr>
            <w:r>
              <w:rPr>
                <w:rFonts w:ascii="Arial"/>
                <w:b/>
                <w:i/>
                <w:sz w:val="24"/>
              </w:rPr>
              <w:t>April 28, </w:t>
            </w:r>
            <w:r>
              <w:rPr>
                <w:rFonts w:ascii="Arial"/>
                <w:b/>
                <w:i/>
                <w:spacing w:val="-4"/>
                <w:sz w:val="24"/>
              </w:rPr>
              <w:t>2025</w:t>
            </w:r>
          </w:p>
        </w:tc>
      </w:tr>
      <w:tr>
        <w:trPr>
          <w:trHeight w:val="760" w:hRule="atLeast"/>
        </w:trPr>
        <w:tc>
          <w:tcPr>
            <w:tcW w:w="2760" w:type="dxa"/>
          </w:tcPr>
          <w:p>
            <w:pPr>
              <w:pStyle w:val="TableParagraph"/>
              <w:spacing w:before="104"/>
              <w:ind w:right="231"/>
              <w:jc w:val="center"/>
              <w:rPr>
                <w:sz w:val="24"/>
              </w:rPr>
            </w:pPr>
            <w:r>
              <w:rPr>
                <w:sz w:val="24"/>
              </w:rPr>
              <w:t>Secondment </w:t>
            </w:r>
            <w:r>
              <w:rPr>
                <w:spacing w:val="-2"/>
                <w:sz w:val="24"/>
              </w:rPr>
              <w:t>location:</w:t>
            </w:r>
          </w:p>
        </w:tc>
        <w:tc>
          <w:tcPr>
            <w:tcW w:w="6420" w:type="dxa"/>
          </w:tcPr>
          <w:p>
            <w:pPr>
              <w:pStyle w:val="TableParagraph"/>
              <w:spacing w:before="104"/>
              <w:ind w:left="114" w:right="80"/>
              <w:rPr>
                <w:rFonts w:ascii="Arial"/>
                <w:b/>
                <w:sz w:val="24"/>
              </w:rPr>
            </w:pPr>
            <w:r>
              <w:rPr>
                <w:rFonts w:ascii="Arial"/>
                <w:b/>
                <w:sz w:val="24"/>
              </w:rPr>
              <w:t>Central European</w:t>
            </w:r>
            <w:r>
              <w:rPr>
                <w:rFonts w:ascii="Arial"/>
                <w:b/>
                <w:spacing w:val="-9"/>
                <w:sz w:val="24"/>
              </w:rPr>
              <w:t> </w:t>
            </w:r>
            <w:r>
              <w:rPr>
                <w:rFonts w:ascii="Arial"/>
                <w:b/>
                <w:sz w:val="24"/>
              </w:rPr>
              <w:t>Research</w:t>
            </w:r>
            <w:r>
              <w:rPr>
                <w:rFonts w:ascii="Arial"/>
                <w:b/>
                <w:spacing w:val="-9"/>
                <w:sz w:val="24"/>
              </w:rPr>
              <w:t> </w:t>
            </w:r>
            <w:r>
              <w:rPr>
                <w:rFonts w:ascii="Arial"/>
                <w:b/>
                <w:sz w:val="24"/>
              </w:rPr>
              <w:t>Infrastructure</w:t>
            </w:r>
            <w:r>
              <w:rPr>
                <w:rFonts w:ascii="Arial"/>
                <w:b/>
                <w:spacing w:val="-9"/>
                <w:sz w:val="24"/>
              </w:rPr>
              <w:t> </w:t>
            </w:r>
            <w:r>
              <w:rPr>
                <w:rFonts w:ascii="Arial"/>
                <w:b/>
                <w:sz w:val="24"/>
              </w:rPr>
              <w:t>Consortium </w:t>
            </w:r>
            <w:r>
              <w:rPr>
                <w:rFonts w:ascii="Arial"/>
                <w:b/>
                <w:spacing w:val="-2"/>
                <w:sz w:val="24"/>
              </w:rPr>
              <w:t>CERIC-ERIC</w:t>
            </w:r>
          </w:p>
        </w:tc>
      </w:tr>
    </w:tbl>
    <w:p>
      <w:pPr>
        <w:pStyle w:val="BodyText"/>
        <w:spacing w:before="81"/>
        <w:jc w:val="left"/>
      </w:pPr>
    </w:p>
    <w:p>
      <w:pPr>
        <w:pStyle w:val="Heading1"/>
        <w:numPr>
          <w:ilvl w:val="1"/>
          <w:numId w:val="2"/>
        </w:numPr>
        <w:tabs>
          <w:tab w:pos="4111" w:val="left" w:leader="none"/>
        </w:tabs>
        <w:spacing w:line="240" w:lineRule="auto" w:before="0" w:after="0"/>
        <w:ind w:left="4111" w:right="0" w:hanging="485"/>
        <w:jc w:val="left"/>
      </w:pPr>
      <w:r>
        <w:rPr>
          <w:color w:val="126F89"/>
        </w:rPr>
        <w:t>Object and </w:t>
      </w:r>
      <w:r>
        <w:rPr>
          <w:color w:val="126F89"/>
          <w:spacing w:val="-2"/>
        </w:rPr>
        <w:t>Purpose</w:t>
      </w:r>
    </w:p>
    <w:p>
      <w:pPr>
        <w:pStyle w:val="ListParagraph"/>
        <w:numPr>
          <w:ilvl w:val="0"/>
          <w:numId w:val="4"/>
        </w:numPr>
        <w:tabs>
          <w:tab w:pos="701" w:val="left" w:leader="none"/>
          <w:tab w:pos="703" w:val="left" w:leader="none"/>
        </w:tabs>
        <w:spacing w:line="240" w:lineRule="auto" w:before="120" w:after="0"/>
        <w:ind w:left="703" w:right="25" w:hanging="561"/>
        <w:jc w:val="both"/>
        <w:rPr>
          <w:sz w:val="24"/>
        </w:rPr>
      </w:pPr>
      <w:r>
        <w:rPr>
          <w:sz w:val="24"/>
        </w:rPr>
        <w:t>The present Agreement regulates the Secondee placement withing the</w:t>
      </w:r>
      <w:r>
        <w:rPr>
          <w:spacing w:val="-3"/>
          <w:sz w:val="24"/>
        </w:rPr>
        <w:t> </w:t>
      </w:r>
      <w:r>
        <w:rPr>
          <w:sz w:val="24"/>
        </w:rPr>
        <w:t>Host</w:t>
      </w:r>
      <w:r>
        <w:rPr>
          <w:spacing w:val="-3"/>
          <w:sz w:val="24"/>
        </w:rPr>
        <w:t> </w:t>
      </w:r>
      <w:r>
        <w:rPr>
          <w:sz w:val="24"/>
        </w:rPr>
        <w:t>Entity</w:t>
      </w:r>
      <w:r>
        <w:rPr>
          <w:spacing w:val="-3"/>
          <w:sz w:val="24"/>
        </w:rPr>
        <w:t> </w:t>
      </w:r>
      <w:r>
        <w:rPr>
          <w:sz w:val="24"/>
        </w:rPr>
        <w:t>for execution of the activities foreseen by the Work Package 3 of the ERA SHUTTLE as detailed in the Grant Agreement.</w:t>
      </w:r>
    </w:p>
    <w:p>
      <w:pPr>
        <w:pStyle w:val="ListParagraph"/>
        <w:numPr>
          <w:ilvl w:val="0"/>
          <w:numId w:val="4"/>
        </w:numPr>
        <w:tabs>
          <w:tab w:pos="701" w:val="left" w:leader="none"/>
          <w:tab w:pos="703" w:val="left" w:leader="none"/>
        </w:tabs>
        <w:spacing w:line="240" w:lineRule="auto" w:before="120" w:after="0"/>
        <w:ind w:left="703" w:right="13" w:hanging="561"/>
        <w:jc w:val="both"/>
        <w:rPr>
          <w:sz w:val="24"/>
        </w:rPr>
      </w:pPr>
      <w:r>
        <w:rPr>
          <w:sz w:val="24"/>
        </w:rPr>
        <w:t>During the period of the Secondment, the Secondee will undertake the role of the Access Management Officer and perform the tasks as outlined in the Secondment Plan. One of the main objectives of the Secondment is to improve the </w:t>
      </w:r>
      <w:r>
        <w:rPr>
          <w:sz w:val="24"/>
        </w:rPr>
        <w:t>Secondee's skills and qualifications. This role is based at the </w:t>
      </w:r>
      <w:r>
        <w:rPr>
          <w:sz w:val="22"/>
        </w:rPr>
        <w:t>CERIC-ERIC </w:t>
      </w:r>
      <w:r>
        <w:rPr>
          <w:sz w:val="24"/>
        </w:rPr>
        <w:t>in Trieste-Italy, and the Secondee will reside in that country.</w:t>
      </w:r>
    </w:p>
    <w:p>
      <w:pPr>
        <w:pStyle w:val="ListParagraph"/>
        <w:numPr>
          <w:ilvl w:val="0"/>
          <w:numId w:val="4"/>
        </w:numPr>
        <w:tabs>
          <w:tab w:pos="701" w:val="left" w:leader="none"/>
          <w:tab w:pos="703" w:val="left" w:leader="none"/>
        </w:tabs>
        <w:spacing w:line="240" w:lineRule="auto" w:before="120" w:after="0"/>
        <w:ind w:left="703" w:right="21" w:hanging="561"/>
        <w:jc w:val="both"/>
        <w:rPr>
          <w:sz w:val="24"/>
        </w:rPr>
      </w:pPr>
      <w:r>
        <w:rPr>
          <w:sz w:val="24"/>
        </w:rPr>
        <w:t>The Host Entity</w:t>
      </w:r>
      <w:r>
        <w:rPr>
          <w:spacing w:val="-3"/>
          <w:sz w:val="24"/>
        </w:rPr>
        <w:t> </w:t>
      </w:r>
      <w:r>
        <w:rPr>
          <w:sz w:val="24"/>
        </w:rPr>
        <w:t>will</w:t>
      </w:r>
      <w:r>
        <w:rPr>
          <w:spacing w:val="-3"/>
          <w:sz w:val="24"/>
        </w:rPr>
        <w:t> </w:t>
      </w:r>
      <w:r>
        <w:rPr>
          <w:sz w:val="24"/>
        </w:rPr>
        <w:t>provide</w:t>
      </w:r>
      <w:r>
        <w:rPr>
          <w:spacing w:val="-3"/>
          <w:sz w:val="24"/>
        </w:rPr>
        <w:t> </w:t>
      </w:r>
      <w:r>
        <w:rPr>
          <w:sz w:val="24"/>
        </w:rPr>
        <w:t>the</w:t>
      </w:r>
      <w:r>
        <w:rPr>
          <w:spacing w:val="-3"/>
          <w:sz w:val="24"/>
        </w:rPr>
        <w:t> </w:t>
      </w:r>
      <w:r>
        <w:rPr>
          <w:sz w:val="24"/>
        </w:rPr>
        <w:t>facilities</w:t>
      </w:r>
      <w:r>
        <w:rPr>
          <w:spacing w:val="-3"/>
          <w:sz w:val="24"/>
        </w:rPr>
        <w:t> </w:t>
      </w:r>
      <w:r>
        <w:rPr>
          <w:sz w:val="24"/>
        </w:rPr>
        <w:t>and</w:t>
      </w:r>
      <w:r>
        <w:rPr>
          <w:spacing w:val="-3"/>
          <w:sz w:val="24"/>
        </w:rPr>
        <w:t> </w:t>
      </w:r>
      <w:r>
        <w:rPr>
          <w:sz w:val="24"/>
        </w:rPr>
        <w:t>all</w:t>
      </w:r>
      <w:r>
        <w:rPr>
          <w:spacing w:val="-3"/>
          <w:sz w:val="24"/>
        </w:rPr>
        <w:t> </w:t>
      </w:r>
      <w:r>
        <w:rPr>
          <w:sz w:val="24"/>
        </w:rPr>
        <w:t>support</w:t>
      </w:r>
      <w:r>
        <w:rPr>
          <w:spacing w:val="-3"/>
          <w:sz w:val="24"/>
        </w:rPr>
        <w:t> </w:t>
      </w:r>
      <w:r>
        <w:rPr>
          <w:sz w:val="24"/>
        </w:rPr>
        <w:t>necessary</w:t>
      </w:r>
      <w:r>
        <w:rPr>
          <w:spacing w:val="-3"/>
          <w:sz w:val="24"/>
        </w:rPr>
        <w:t> </w:t>
      </w:r>
      <w:r>
        <w:rPr>
          <w:sz w:val="24"/>
        </w:rPr>
        <w:t>for</w:t>
      </w:r>
      <w:r>
        <w:rPr>
          <w:spacing w:val="-3"/>
          <w:sz w:val="24"/>
        </w:rPr>
        <w:t> </w:t>
      </w:r>
      <w:r>
        <w:rPr>
          <w:sz w:val="24"/>
        </w:rPr>
        <w:t>the</w:t>
      </w:r>
      <w:r>
        <w:rPr>
          <w:spacing w:val="-3"/>
          <w:sz w:val="24"/>
        </w:rPr>
        <w:t> </w:t>
      </w:r>
      <w:r>
        <w:rPr>
          <w:sz w:val="24"/>
        </w:rPr>
        <w:t>Secondee</w:t>
      </w:r>
      <w:r>
        <w:rPr>
          <w:spacing w:val="-3"/>
          <w:sz w:val="24"/>
        </w:rPr>
        <w:t> </w:t>
      </w:r>
      <w:r>
        <w:rPr>
          <w:sz w:val="24"/>
        </w:rPr>
        <w:t>to perform the tasks as outlined in the Secondment Plan for the duration of this </w:t>
      </w:r>
      <w:r>
        <w:rPr>
          <w:spacing w:val="-2"/>
          <w:sz w:val="24"/>
        </w:rPr>
        <w:t>Agreement.</w:t>
      </w:r>
    </w:p>
    <w:p>
      <w:pPr>
        <w:pStyle w:val="BodyText"/>
        <w:spacing w:before="84"/>
        <w:jc w:val="left"/>
      </w:pPr>
    </w:p>
    <w:p>
      <w:pPr>
        <w:pStyle w:val="Heading1"/>
        <w:numPr>
          <w:ilvl w:val="1"/>
          <w:numId w:val="2"/>
        </w:numPr>
        <w:tabs>
          <w:tab w:pos="3791" w:val="left" w:leader="none"/>
        </w:tabs>
        <w:spacing w:line="240" w:lineRule="auto" w:before="1" w:after="0"/>
        <w:ind w:left="3791" w:right="0" w:hanging="551"/>
        <w:jc w:val="left"/>
      </w:pPr>
      <w:r>
        <w:rPr>
          <w:color w:val="126F89"/>
        </w:rPr>
        <w:t>Obligations of the </w:t>
      </w:r>
      <w:r>
        <w:rPr>
          <w:color w:val="126F89"/>
          <w:spacing w:val="-2"/>
        </w:rPr>
        <w:t>Parties</w:t>
      </w:r>
    </w:p>
    <w:p>
      <w:pPr>
        <w:pStyle w:val="ListParagraph"/>
        <w:numPr>
          <w:ilvl w:val="0"/>
          <w:numId w:val="5"/>
        </w:numPr>
        <w:tabs>
          <w:tab w:pos="702" w:val="left" w:leader="none"/>
        </w:tabs>
        <w:spacing w:line="240" w:lineRule="auto" w:before="120" w:after="0"/>
        <w:ind w:left="702" w:right="0" w:hanging="484"/>
        <w:jc w:val="both"/>
        <w:rPr>
          <w:sz w:val="24"/>
        </w:rPr>
      </w:pPr>
      <w:r>
        <w:rPr>
          <w:sz w:val="24"/>
        </w:rPr>
        <w:t>Obligations of the Host </w:t>
      </w:r>
      <w:r>
        <w:rPr>
          <w:spacing w:val="-2"/>
          <w:sz w:val="24"/>
        </w:rPr>
        <w:t>Entity:</w:t>
      </w:r>
    </w:p>
    <w:p>
      <w:pPr>
        <w:pStyle w:val="ListParagraph"/>
        <w:numPr>
          <w:ilvl w:val="1"/>
          <w:numId w:val="5"/>
        </w:numPr>
        <w:tabs>
          <w:tab w:pos="1273" w:val="left" w:leader="none"/>
        </w:tabs>
        <w:spacing w:line="240" w:lineRule="auto" w:before="120" w:after="0"/>
        <w:ind w:left="1273" w:right="17" w:hanging="570"/>
        <w:jc w:val="both"/>
        <w:rPr>
          <w:sz w:val="24"/>
        </w:rPr>
      </w:pPr>
      <w:r>
        <w:rPr>
          <w:sz w:val="24"/>
        </w:rPr>
        <w:t>The Host Entity shall cover the costs associated with the general use </w:t>
      </w:r>
      <w:r>
        <w:rPr>
          <w:sz w:val="24"/>
        </w:rPr>
        <w:t>of</w:t>
      </w:r>
      <w:r>
        <w:rPr>
          <w:spacing w:val="40"/>
          <w:sz w:val="24"/>
        </w:rPr>
        <w:t> </w:t>
      </w:r>
      <w:r>
        <w:rPr>
          <w:sz w:val="24"/>
        </w:rPr>
        <w:t>premises, infrastructure, equipment, products and consumables necessary to perform the work specified in the Annex I during the period of the Secondment Agreement; provided that during secondment the Secondee shall use her personal computer to carry out the activities.</w:t>
      </w:r>
    </w:p>
    <w:p>
      <w:pPr>
        <w:pStyle w:val="ListParagraph"/>
        <w:numPr>
          <w:ilvl w:val="1"/>
          <w:numId w:val="5"/>
        </w:numPr>
        <w:tabs>
          <w:tab w:pos="1273" w:val="left" w:leader="none"/>
        </w:tabs>
        <w:spacing w:line="240" w:lineRule="auto" w:before="120" w:after="0"/>
        <w:ind w:left="1273" w:right="28" w:hanging="570"/>
        <w:jc w:val="both"/>
        <w:rPr>
          <w:sz w:val="24"/>
        </w:rPr>
      </w:pPr>
      <w:r>
        <w:rPr>
          <w:sz w:val="24"/>
        </w:rPr>
        <w:t>In no event shall the Host Entity be responsible for</w:t>
      </w:r>
      <w:r>
        <w:rPr>
          <w:spacing w:val="-3"/>
          <w:sz w:val="24"/>
        </w:rPr>
        <w:t> </w:t>
      </w:r>
      <w:r>
        <w:rPr>
          <w:sz w:val="24"/>
        </w:rPr>
        <w:t>the</w:t>
      </w:r>
      <w:r>
        <w:rPr>
          <w:spacing w:val="-3"/>
          <w:sz w:val="24"/>
        </w:rPr>
        <w:t> </w:t>
      </w:r>
      <w:r>
        <w:rPr>
          <w:sz w:val="24"/>
        </w:rPr>
        <w:t>payment</w:t>
      </w:r>
      <w:r>
        <w:rPr>
          <w:spacing w:val="-3"/>
          <w:sz w:val="24"/>
        </w:rPr>
        <w:t> </w:t>
      </w:r>
      <w:r>
        <w:rPr>
          <w:sz w:val="24"/>
        </w:rPr>
        <w:t>or</w:t>
      </w:r>
      <w:r>
        <w:rPr>
          <w:spacing w:val="-3"/>
          <w:sz w:val="24"/>
        </w:rPr>
        <w:t> </w:t>
      </w:r>
      <w:r>
        <w:rPr>
          <w:sz w:val="24"/>
        </w:rPr>
        <w:t>waiver</w:t>
      </w:r>
      <w:r>
        <w:rPr>
          <w:spacing w:val="-3"/>
          <w:sz w:val="24"/>
        </w:rPr>
        <w:t> </w:t>
      </w:r>
      <w:r>
        <w:rPr>
          <w:sz w:val="24"/>
        </w:rPr>
        <w:t>of</w:t>
      </w:r>
      <w:r>
        <w:rPr>
          <w:spacing w:val="-3"/>
          <w:sz w:val="24"/>
        </w:rPr>
        <w:t> </w:t>
      </w:r>
      <w:r>
        <w:rPr>
          <w:sz w:val="24"/>
        </w:rPr>
        <w:t>any cost associated with the accommodation or travel expenses of the Secondee.</w:t>
      </w:r>
    </w:p>
    <w:p>
      <w:pPr>
        <w:pStyle w:val="ListParagraph"/>
        <w:numPr>
          <w:ilvl w:val="1"/>
          <w:numId w:val="5"/>
        </w:numPr>
        <w:tabs>
          <w:tab w:pos="1273" w:val="left" w:leader="none"/>
        </w:tabs>
        <w:spacing w:line="240" w:lineRule="auto" w:before="120" w:after="0"/>
        <w:ind w:left="1273" w:right="19" w:hanging="570"/>
        <w:jc w:val="both"/>
        <w:rPr>
          <w:sz w:val="24"/>
        </w:rPr>
      </w:pPr>
      <w:r>
        <w:rPr>
          <w:sz w:val="24"/>
        </w:rPr>
        <w:t>The Host Entity will not pay any additional salary to the Secondee for </w:t>
      </w:r>
      <w:r>
        <w:rPr>
          <w:sz w:val="24"/>
        </w:rPr>
        <w:t>the activities carried out in the framework of this Agreement.</w:t>
      </w:r>
    </w:p>
    <w:p>
      <w:pPr>
        <w:pStyle w:val="ListParagraph"/>
        <w:numPr>
          <w:ilvl w:val="1"/>
          <w:numId w:val="5"/>
        </w:numPr>
        <w:tabs>
          <w:tab w:pos="1272" w:val="left" w:leader="none"/>
        </w:tabs>
        <w:spacing w:line="240" w:lineRule="auto" w:before="120" w:after="0"/>
        <w:ind w:left="1272" w:right="0" w:hanging="569"/>
        <w:jc w:val="both"/>
        <w:rPr>
          <w:sz w:val="24"/>
        </w:rPr>
      </w:pPr>
      <w:r>
        <w:rPr>
          <w:sz w:val="24"/>
        </w:rPr>
        <w:t>The Host Entity will not require payment of any fees by the </w:t>
      </w:r>
      <w:r>
        <w:rPr>
          <w:spacing w:val="-2"/>
          <w:sz w:val="24"/>
        </w:rPr>
        <w:t>Secondee.</w:t>
      </w:r>
    </w:p>
    <w:p>
      <w:pPr>
        <w:pStyle w:val="ListParagraph"/>
        <w:numPr>
          <w:ilvl w:val="1"/>
          <w:numId w:val="5"/>
        </w:numPr>
        <w:tabs>
          <w:tab w:pos="1273" w:val="left" w:leader="none"/>
        </w:tabs>
        <w:spacing w:line="240" w:lineRule="auto" w:before="120" w:after="0"/>
        <w:ind w:left="1273" w:right="13" w:hanging="570"/>
        <w:jc w:val="both"/>
        <w:rPr>
          <w:sz w:val="24"/>
        </w:rPr>
      </w:pPr>
      <w:r>
        <w:rPr>
          <w:sz w:val="24"/>
        </w:rPr>
        <w:t>Pursuant to the Italian legislation (Legislative Decree no. 81/2000)) it is responsibility of the Host Entity to comply with all the prevention and protection obligations relating to the Secondment of the employee for the duration of </w:t>
      </w:r>
      <w:r>
        <w:rPr>
          <w:sz w:val="24"/>
        </w:rPr>
        <w:t>and within the scope of the seconded activity, without prejudice to the Home Entity obligation to inform and train the employee on the typical risks generally connected to the performance of the tasks for which she is being seconded.</w:t>
      </w:r>
    </w:p>
    <w:p>
      <w:pPr>
        <w:pStyle w:val="ListParagraph"/>
        <w:numPr>
          <w:ilvl w:val="1"/>
          <w:numId w:val="5"/>
        </w:numPr>
        <w:tabs>
          <w:tab w:pos="1273" w:val="left" w:leader="none"/>
        </w:tabs>
        <w:spacing w:line="240" w:lineRule="auto" w:before="120" w:after="0"/>
        <w:ind w:left="1273" w:right="14" w:hanging="570"/>
        <w:jc w:val="both"/>
        <w:rPr>
          <w:sz w:val="24"/>
        </w:rPr>
      </w:pPr>
      <w:r>
        <w:rPr>
          <w:sz w:val="24"/>
        </w:rPr>
        <w:t>The Host Entity undertakes to keep the Home Entity constantly informed of </w:t>
      </w:r>
      <w:r>
        <w:rPr>
          <w:sz w:val="24"/>
        </w:rPr>
        <w:t>any accidents or occupational and other illnesses, which may occur to</w:t>
      </w:r>
      <w:r>
        <w:rPr>
          <w:spacing w:val="-3"/>
          <w:sz w:val="24"/>
        </w:rPr>
        <w:t> </w:t>
      </w:r>
      <w:r>
        <w:rPr>
          <w:sz w:val="24"/>
        </w:rPr>
        <w:t>the</w:t>
      </w:r>
      <w:r>
        <w:rPr>
          <w:spacing w:val="-3"/>
          <w:sz w:val="24"/>
        </w:rPr>
        <w:t> </w:t>
      </w:r>
      <w:r>
        <w:rPr>
          <w:sz w:val="24"/>
        </w:rPr>
        <w:t>Secondee during</w:t>
      </w:r>
      <w:r>
        <w:rPr>
          <w:spacing w:val="40"/>
          <w:sz w:val="24"/>
        </w:rPr>
        <w:t> </w:t>
      </w:r>
      <w:r>
        <w:rPr>
          <w:sz w:val="24"/>
        </w:rPr>
        <w:t>the</w:t>
      </w:r>
      <w:r>
        <w:rPr>
          <w:spacing w:val="40"/>
          <w:sz w:val="24"/>
        </w:rPr>
        <w:t> </w:t>
      </w:r>
      <w:r>
        <w:rPr>
          <w:sz w:val="24"/>
        </w:rPr>
        <w:t>performance</w:t>
      </w:r>
      <w:r>
        <w:rPr>
          <w:spacing w:val="40"/>
          <w:sz w:val="24"/>
        </w:rPr>
        <w:t> </w:t>
      </w:r>
      <w:r>
        <w:rPr>
          <w:sz w:val="24"/>
        </w:rPr>
        <w:t>of</w:t>
      </w:r>
      <w:r>
        <w:rPr>
          <w:spacing w:val="27"/>
          <w:sz w:val="24"/>
        </w:rPr>
        <w:t> </w:t>
      </w:r>
      <w:r>
        <w:rPr>
          <w:sz w:val="24"/>
        </w:rPr>
        <w:t>the</w:t>
      </w:r>
      <w:r>
        <w:rPr>
          <w:spacing w:val="27"/>
          <w:sz w:val="24"/>
        </w:rPr>
        <w:t> </w:t>
      </w:r>
      <w:r>
        <w:rPr>
          <w:sz w:val="24"/>
        </w:rPr>
        <w:t>Secondment,</w:t>
      </w:r>
      <w:r>
        <w:rPr>
          <w:spacing w:val="27"/>
          <w:sz w:val="24"/>
        </w:rPr>
        <w:t> </w:t>
      </w:r>
      <w:r>
        <w:rPr>
          <w:sz w:val="24"/>
        </w:rPr>
        <w:t>committing</w:t>
      </w:r>
      <w:r>
        <w:rPr>
          <w:spacing w:val="27"/>
          <w:sz w:val="24"/>
        </w:rPr>
        <w:t> </w:t>
      </w:r>
      <w:r>
        <w:rPr>
          <w:sz w:val="24"/>
        </w:rPr>
        <w:t>itself</w:t>
      </w:r>
      <w:r>
        <w:rPr>
          <w:spacing w:val="27"/>
          <w:sz w:val="24"/>
        </w:rPr>
        <w:t> </w:t>
      </w:r>
      <w:r>
        <w:rPr>
          <w:sz w:val="24"/>
        </w:rPr>
        <w:t>to</w:t>
      </w:r>
      <w:r>
        <w:rPr>
          <w:spacing w:val="27"/>
          <w:sz w:val="24"/>
        </w:rPr>
        <w:t> </w:t>
      </w:r>
      <w:r>
        <w:rPr>
          <w:sz w:val="24"/>
        </w:rPr>
        <w:t>transmit</w:t>
      </w:r>
      <w:r>
        <w:rPr>
          <w:spacing w:val="27"/>
          <w:sz w:val="24"/>
        </w:rPr>
        <w:t> </w:t>
      </w:r>
      <w:r>
        <w:rPr>
          <w:sz w:val="24"/>
        </w:rPr>
        <w:t>to</w:t>
      </w:r>
      <w:r>
        <w:rPr>
          <w:spacing w:val="27"/>
          <w:sz w:val="24"/>
        </w:rPr>
        <w:t> </w:t>
      </w:r>
      <w:r>
        <w:rPr>
          <w:sz w:val="24"/>
        </w:rPr>
        <w:t>the</w:t>
      </w:r>
    </w:p>
    <w:p>
      <w:pPr>
        <w:pStyle w:val="ListParagraph"/>
        <w:spacing w:after="0" w:line="240" w:lineRule="auto"/>
        <w:jc w:val="both"/>
        <w:rPr>
          <w:sz w:val="24"/>
        </w:rPr>
        <w:sectPr>
          <w:headerReference w:type="default" r:id="rId7"/>
          <w:footerReference w:type="default" r:id="rId8"/>
          <w:pgSz w:w="11920" w:h="16840"/>
          <w:pgMar w:header="438" w:footer="992" w:top="1300" w:bottom="1180" w:left="850" w:right="1133"/>
          <w:pgNumType w:start="2"/>
        </w:sectPr>
      </w:pPr>
    </w:p>
    <w:p>
      <w:pPr>
        <w:pStyle w:val="BodyText"/>
        <w:spacing w:before="0"/>
        <w:jc w:val="left"/>
      </w:pPr>
    </w:p>
    <w:p>
      <w:pPr>
        <w:pStyle w:val="BodyText"/>
        <w:spacing w:before="37"/>
        <w:jc w:val="left"/>
      </w:pPr>
    </w:p>
    <w:p>
      <w:pPr>
        <w:pStyle w:val="BodyText"/>
        <w:spacing w:before="1"/>
        <w:ind w:left="1273" w:right="23"/>
      </w:pPr>
      <w:r>
        <w:rPr/>
        <w:t>Home Entity any document received for the purpose of fulfilment of the obligations concerning accidents and health at the workplace.</w:t>
      </w:r>
    </w:p>
    <w:p>
      <w:pPr>
        <w:pStyle w:val="ListParagraph"/>
        <w:numPr>
          <w:ilvl w:val="1"/>
          <w:numId w:val="5"/>
        </w:numPr>
        <w:tabs>
          <w:tab w:pos="1273" w:val="left" w:leader="none"/>
        </w:tabs>
        <w:spacing w:line="240" w:lineRule="auto" w:before="120" w:after="0"/>
        <w:ind w:left="1273" w:right="19" w:hanging="570"/>
        <w:jc w:val="both"/>
        <w:rPr>
          <w:sz w:val="24"/>
        </w:rPr>
      </w:pPr>
      <w:r>
        <w:rPr>
          <w:sz w:val="24"/>
        </w:rPr>
        <w:t>The Host Entity shall ensure that the Secondee is made aware of, and has access to, all policies, procedures, rules, and regulations applicable to </w:t>
      </w:r>
      <w:r>
        <w:rPr>
          <w:sz w:val="24"/>
        </w:rPr>
        <w:t>the performance of their duties during the Secondment.</w:t>
      </w:r>
    </w:p>
    <w:p>
      <w:pPr>
        <w:pStyle w:val="ListParagraph"/>
        <w:numPr>
          <w:ilvl w:val="0"/>
          <w:numId w:val="5"/>
        </w:numPr>
        <w:tabs>
          <w:tab w:pos="702" w:val="left" w:leader="none"/>
        </w:tabs>
        <w:spacing w:line="240" w:lineRule="auto" w:before="120" w:after="0"/>
        <w:ind w:left="702" w:right="0" w:hanging="619"/>
        <w:jc w:val="both"/>
        <w:rPr>
          <w:sz w:val="24"/>
        </w:rPr>
      </w:pPr>
      <w:r>
        <w:rPr>
          <w:sz w:val="24"/>
        </w:rPr>
        <w:t>Obligations of the Home Entity and </w:t>
      </w:r>
      <w:r>
        <w:rPr>
          <w:spacing w:val="-2"/>
          <w:sz w:val="24"/>
        </w:rPr>
        <w:t>Secondee:</w:t>
      </w:r>
    </w:p>
    <w:p>
      <w:pPr>
        <w:pStyle w:val="ListParagraph"/>
        <w:numPr>
          <w:ilvl w:val="1"/>
          <w:numId w:val="5"/>
        </w:numPr>
        <w:tabs>
          <w:tab w:pos="1273" w:val="left" w:leader="none"/>
        </w:tabs>
        <w:spacing w:line="240" w:lineRule="auto" w:before="120" w:after="0"/>
        <w:ind w:left="1273" w:right="24" w:hanging="570"/>
        <w:jc w:val="both"/>
        <w:rPr>
          <w:sz w:val="24"/>
        </w:rPr>
      </w:pPr>
      <w:r>
        <w:rPr>
          <w:sz w:val="24"/>
        </w:rPr>
        <w:t>The Home Entity will continue to</w:t>
      </w:r>
      <w:r>
        <w:rPr>
          <w:spacing w:val="-3"/>
          <w:sz w:val="24"/>
        </w:rPr>
        <w:t> </w:t>
      </w:r>
      <w:r>
        <w:rPr>
          <w:sz w:val="24"/>
        </w:rPr>
        <w:t>pay</w:t>
      </w:r>
      <w:r>
        <w:rPr>
          <w:spacing w:val="-3"/>
          <w:sz w:val="24"/>
        </w:rPr>
        <w:t> </w:t>
      </w:r>
      <w:r>
        <w:rPr>
          <w:sz w:val="24"/>
        </w:rPr>
        <w:t>the</w:t>
      </w:r>
      <w:r>
        <w:rPr>
          <w:spacing w:val="-3"/>
          <w:sz w:val="24"/>
        </w:rPr>
        <w:t> </w:t>
      </w:r>
      <w:r>
        <w:rPr>
          <w:sz w:val="24"/>
        </w:rPr>
        <w:t>Secondee’s</w:t>
      </w:r>
      <w:r>
        <w:rPr>
          <w:spacing w:val="-3"/>
          <w:sz w:val="24"/>
        </w:rPr>
        <w:t> </w:t>
      </w:r>
      <w:r>
        <w:rPr>
          <w:sz w:val="24"/>
        </w:rPr>
        <w:t>salary</w:t>
      </w:r>
      <w:r>
        <w:rPr>
          <w:spacing w:val="-3"/>
          <w:sz w:val="24"/>
        </w:rPr>
        <w:t> </w:t>
      </w:r>
      <w:r>
        <w:rPr>
          <w:sz w:val="24"/>
        </w:rPr>
        <w:t>and</w:t>
      </w:r>
      <w:r>
        <w:rPr>
          <w:spacing w:val="-3"/>
          <w:sz w:val="24"/>
        </w:rPr>
        <w:t> </w:t>
      </w:r>
      <w:r>
        <w:rPr>
          <w:sz w:val="24"/>
        </w:rPr>
        <w:t>all</w:t>
      </w:r>
      <w:r>
        <w:rPr>
          <w:spacing w:val="-3"/>
          <w:sz w:val="24"/>
        </w:rPr>
        <w:t> </w:t>
      </w:r>
      <w:r>
        <w:rPr>
          <w:sz w:val="24"/>
        </w:rPr>
        <w:t>related</w:t>
      </w:r>
      <w:r>
        <w:rPr>
          <w:spacing w:val="-3"/>
          <w:sz w:val="24"/>
        </w:rPr>
        <w:t> </w:t>
      </w:r>
      <w:r>
        <w:rPr>
          <w:sz w:val="24"/>
        </w:rPr>
        <w:t>social insurance costs according to the Secondee’s employment contract with the</w:t>
      </w:r>
      <w:r>
        <w:rPr>
          <w:spacing w:val="40"/>
          <w:sz w:val="24"/>
        </w:rPr>
        <w:t> </w:t>
      </w:r>
      <w:r>
        <w:rPr>
          <w:sz w:val="24"/>
        </w:rPr>
        <w:t>Home Entity.</w:t>
      </w:r>
    </w:p>
    <w:p>
      <w:pPr>
        <w:pStyle w:val="ListParagraph"/>
        <w:numPr>
          <w:ilvl w:val="1"/>
          <w:numId w:val="5"/>
        </w:numPr>
        <w:tabs>
          <w:tab w:pos="1273" w:val="left" w:leader="none"/>
        </w:tabs>
        <w:spacing w:line="240" w:lineRule="auto" w:before="120" w:after="0"/>
        <w:ind w:left="1273" w:right="16" w:hanging="570"/>
        <w:jc w:val="both"/>
        <w:rPr>
          <w:sz w:val="24"/>
        </w:rPr>
      </w:pPr>
      <w:r>
        <w:rPr>
          <w:sz w:val="24"/>
        </w:rPr>
        <w:t>The</w:t>
      </w:r>
      <w:r>
        <w:rPr>
          <w:spacing w:val="40"/>
          <w:sz w:val="24"/>
        </w:rPr>
        <w:t> </w:t>
      </w:r>
      <w:r>
        <w:rPr>
          <w:sz w:val="24"/>
        </w:rPr>
        <w:t>Home</w:t>
      </w:r>
      <w:r>
        <w:rPr>
          <w:spacing w:val="40"/>
          <w:sz w:val="24"/>
        </w:rPr>
        <w:t> </w:t>
      </w:r>
      <w:r>
        <w:rPr>
          <w:sz w:val="24"/>
        </w:rPr>
        <w:t>Entity</w:t>
      </w:r>
      <w:r>
        <w:rPr>
          <w:spacing w:val="40"/>
          <w:sz w:val="24"/>
        </w:rPr>
        <w:t> </w:t>
      </w:r>
      <w:r>
        <w:rPr>
          <w:sz w:val="24"/>
        </w:rPr>
        <w:t>will</w:t>
      </w:r>
      <w:r>
        <w:rPr>
          <w:spacing w:val="40"/>
          <w:sz w:val="24"/>
        </w:rPr>
        <w:t> </w:t>
      </w:r>
      <w:r>
        <w:rPr>
          <w:sz w:val="24"/>
        </w:rPr>
        <w:t>cover travel costs to and from the place of </w:t>
      </w:r>
      <w:r>
        <w:rPr>
          <w:sz w:val="24"/>
        </w:rPr>
        <w:t>Secondment. The cost of travel will be accepted in the</w:t>
      </w:r>
      <w:r>
        <w:rPr>
          <w:spacing w:val="-3"/>
          <w:sz w:val="24"/>
        </w:rPr>
        <w:t> </w:t>
      </w:r>
      <w:r>
        <w:rPr>
          <w:sz w:val="24"/>
        </w:rPr>
        <w:t>travel</w:t>
      </w:r>
      <w:r>
        <w:rPr>
          <w:spacing w:val="-3"/>
          <w:sz w:val="24"/>
        </w:rPr>
        <w:t> </w:t>
      </w:r>
      <w:r>
        <w:rPr>
          <w:sz w:val="24"/>
        </w:rPr>
        <w:t>form</w:t>
      </w:r>
      <w:r>
        <w:rPr>
          <w:spacing w:val="-3"/>
          <w:sz w:val="24"/>
        </w:rPr>
        <w:t> </w:t>
      </w:r>
      <w:r>
        <w:rPr>
          <w:sz w:val="24"/>
        </w:rPr>
        <w:t>submitted</w:t>
      </w:r>
      <w:r>
        <w:rPr>
          <w:spacing w:val="-3"/>
          <w:sz w:val="24"/>
        </w:rPr>
        <w:t> </w:t>
      </w:r>
      <w:r>
        <w:rPr>
          <w:sz w:val="24"/>
        </w:rPr>
        <w:t>accordingly</w:t>
      </w:r>
      <w:r>
        <w:rPr>
          <w:spacing w:val="-3"/>
          <w:sz w:val="24"/>
        </w:rPr>
        <w:t> </w:t>
      </w:r>
      <w:r>
        <w:rPr>
          <w:sz w:val="24"/>
        </w:rPr>
        <w:t>to</w:t>
      </w:r>
      <w:r>
        <w:rPr>
          <w:spacing w:val="-3"/>
          <w:sz w:val="24"/>
        </w:rPr>
        <w:t> </w:t>
      </w:r>
      <w:r>
        <w:rPr>
          <w:sz w:val="24"/>
        </w:rPr>
        <w:t>the internal procedure of the Home Entity.</w:t>
      </w:r>
    </w:p>
    <w:p>
      <w:pPr>
        <w:pStyle w:val="ListParagraph"/>
        <w:numPr>
          <w:ilvl w:val="1"/>
          <w:numId w:val="5"/>
        </w:numPr>
        <w:tabs>
          <w:tab w:pos="1273" w:val="left" w:leader="none"/>
        </w:tabs>
        <w:spacing w:line="240" w:lineRule="auto" w:before="120" w:after="0"/>
        <w:ind w:left="1273" w:right="27" w:hanging="570"/>
        <w:jc w:val="both"/>
        <w:rPr>
          <w:sz w:val="24"/>
        </w:rPr>
      </w:pPr>
      <w:r>
        <w:rPr>
          <w:sz w:val="24"/>
        </w:rPr>
        <w:t>The Home Entity shall cover costs related to travel, accommodation </w:t>
      </w:r>
      <w:r>
        <w:rPr>
          <w:sz w:val="24"/>
        </w:rPr>
        <w:t>and subsistence allowance during the Secondment.</w:t>
      </w:r>
    </w:p>
    <w:p>
      <w:pPr>
        <w:pStyle w:val="ListParagraph"/>
        <w:numPr>
          <w:ilvl w:val="1"/>
          <w:numId w:val="5"/>
        </w:numPr>
        <w:tabs>
          <w:tab w:pos="1273" w:val="left" w:leader="none"/>
        </w:tabs>
        <w:spacing w:line="240" w:lineRule="auto" w:before="120" w:after="0"/>
        <w:ind w:left="1273" w:right="24" w:hanging="570"/>
        <w:jc w:val="both"/>
        <w:rPr>
          <w:sz w:val="24"/>
        </w:rPr>
      </w:pPr>
      <w:r>
        <w:rPr>
          <w:sz w:val="24"/>
        </w:rPr>
        <w:t>The Home Entity will cover the costs of additional insurance of medical</w:t>
      </w:r>
      <w:r>
        <w:rPr>
          <w:spacing w:val="40"/>
          <w:sz w:val="24"/>
        </w:rPr>
        <w:t> </w:t>
      </w:r>
      <w:r>
        <w:rPr>
          <w:sz w:val="24"/>
        </w:rPr>
        <w:t>expenses, personal accident insurance and civil liability.</w:t>
      </w:r>
    </w:p>
    <w:p>
      <w:pPr>
        <w:pStyle w:val="ListParagraph"/>
        <w:numPr>
          <w:ilvl w:val="1"/>
          <w:numId w:val="5"/>
        </w:numPr>
        <w:tabs>
          <w:tab w:pos="1273" w:val="left" w:leader="none"/>
        </w:tabs>
        <w:spacing w:line="240" w:lineRule="auto" w:before="120" w:after="0"/>
        <w:ind w:left="1273" w:right="14" w:hanging="570"/>
        <w:jc w:val="both"/>
        <w:rPr>
          <w:sz w:val="24"/>
        </w:rPr>
      </w:pPr>
      <w:r>
        <w:rPr>
          <w:sz w:val="24"/>
        </w:rPr>
        <w:t>Additional expenses</w:t>
      </w:r>
      <w:r>
        <w:rPr>
          <w:spacing w:val="-4"/>
          <w:sz w:val="24"/>
        </w:rPr>
        <w:t> </w:t>
      </w:r>
      <w:r>
        <w:rPr>
          <w:sz w:val="24"/>
        </w:rPr>
        <w:t>incurred</w:t>
      </w:r>
      <w:r>
        <w:rPr>
          <w:spacing w:val="-4"/>
          <w:sz w:val="24"/>
        </w:rPr>
        <w:t> </w:t>
      </w:r>
      <w:r>
        <w:rPr>
          <w:sz w:val="24"/>
        </w:rPr>
        <w:t>to</w:t>
      </w:r>
      <w:r>
        <w:rPr>
          <w:spacing w:val="-4"/>
          <w:sz w:val="24"/>
        </w:rPr>
        <w:t> </w:t>
      </w:r>
      <w:r>
        <w:rPr>
          <w:sz w:val="24"/>
        </w:rPr>
        <w:t>meet</w:t>
      </w:r>
      <w:r>
        <w:rPr>
          <w:spacing w:val="-4"/>
          <w:sz w:val="24"/>
        </w:rPr>
        <w:t> </w:t>
      </w:r>
      <w:r>
        <w:rPr>
          <w:sz w:val="24"/>
        </w:rPr>
        <w:t>the</w:t>
      </w:r>
      <w:r>
        <w:rPr>
          <w:spacing w:val="-4"/>
          <w:sz w:val="24"/>
        </w:rPr>
        <w:t> </w:t>
      </w:r>
      <w:r>
        <w:rPr>
          <w:sz w:val="24"/>
        </w:rPr>
        <w:t>requirements</w:t>
      </w:r>
      <w:r>
        <w:rPr>
          <w:spacing w:val="-4"/>
          <w:sz w:val="24"/>
        </w:rPr>
        <w:t> </w:t>
      </w:r>
      <w:r>
        <w:rPr>
          <w:sz w:val="24"/>
        </w:rPr>
        <w:t>of</w:t>
      </w:r>
      <w:r>
        <w:rPr>
          <w:spacing w:val="-4"/>
          <w:sz w:val="24"/>
        </w:rPr>
        <w:t> </w:t>
      </w:r>
      <w:r>
        <w:rPr>
          <w:sz w:val="24"/>
        </w:rPr>
        <w:t>the</w:t>
      </w:r>
      <w:r>
        <w:rPr>
          <w:spacing w:val="-4"/>
          <w:sz w:val="24"/>
        </w:rPr>
        <w:t> </w:t>
      </w:r>
      <w:r>
        <w:rPr>
          <w:sz w:val="24"/>
        </w:rPr>
        <w:t>Secondment</w:t>
      </w:r>
      <w:r>
        <w:rPr>
          <w:spacing w:val="-4"/>
          <w:sz w:val="24"/>
        </w:rPr>
        <w:t> </w:t>
      </w:r>
      <w:r>
        <w:rPr>
          <w:sz w:val="24"/>
        </w:rPr>
        <w:t>will</w:t>
      </w:r>
      <w:r>
        <w:rPr>
          <w:spacing w:val="-4"/>
          <w:sz w:val="24"/>
        </w:rPr>
        <w:t> </w:t>
      </w:r>
      <w:r>
        <w:rPr>
          <w:sz w:val="24"/>
        </w:rPr>
        <w:t>be borne by Home Entity against the Secondee’s request with prior approval of the Home Entity.</w:t>
      </w:r>
    </w:p>
    <w:p>
      <w:pPr>
        <w:pStyle w:val="ListParagraph"/>
        <w:numPr>
          <w:ilvl w:val="1"/>
          <w:numId w:val="5"/>
        </w:numPr>
        <w:tabs>
          <w:tab w:pos="1273" w:val="left" w:leader="none"/>
        </w:tabs>
        <w:spacing w:line="240" w:lineRule="auto" w:before="120" w:after="0"/>
        <w:ind w:left="1273" w:right="14" w:hanging="570"/>
        <w:jc w:val="both"/>
        <w:rPr>
          <w:sz w:val="24"/>
        </w:rPr>
      </w:pPr>
      <w:r>
        <w:rPr>
          <w:sz w:val="24"/>
        </w:rPr>
        <w:t>Subject to</w:t>
      </w:r>
      <w:r>
        <w:rPr>
          <w:spacing w:val="-3"/>
          <w:sz w:val="24"/>
        </w:rPr>
        <w:t> </w:t>
      </w:r>
      <w:r>
        <w:rPr>
          <w:sz w:val="24"/>
        </w:rPr>
        <w:t>the</w:t>
      </w:r>
      <w:r>
        <w:rPr>
          <w:spacing w:val="-3"/>
          <w:sz w:val="24"/>
        </w:rPr>
        <w:t> </w:t>
      </w:r>
      <w:r>
        <w:rPr>
          <w:sz w:val="24"/>
        </w:rPr>
        <w:t>acceptance</w:t>
      </w:r>
      <w:r>
        <w:rPr>
          <w:spacing w:val="-3"/>
          <w:sz w:val="24"/>
        </w:rPr>
        <w:t> </w:t>
      </w:r>
      <w:r>
        <w:rPr>
          <w:sz w:val="24"/>
        </w:rPr>
        <w:t>by</w:t>
      </w:r>
      <w:r>
        <w:rPr>
          <w:spacing w:val="-3"/>
          <w:sz w:val="24"/>
        </w:rPr>
        <w:t> </w:t>
      </w:r>
      <w:r>
        <w:rPr>
          <w:sz w:val="24"/>
        </w:rPr>
        <w:t>the</w:t>
      </w:r>
      <w:r>
        <w:rPr>
          <w:spacing w:val="-3"/>
          <w:sz w:val="24"/>
        </w:rPr>
        <w:t> </w:t>
      </w:r>
      <w:r>
        <w:rPr>
          <w:sz w:val="24"/>
        </w:rPr>
        <w:t>Parties,</w:t>
      </w:r>
      <w:r>
        <w:rPr>
          <w:spacing w:val="-3"/>
          <w:sz w:val="24"/>
        </w:rPr>
        <w:t> </w:t>
      </w:r>
      <w:r>
        <w:rPr>
          <w:sz w:val="24"/>
        </w:rPr>
        <w:t>the</w:t>
      </w:r>
      <w:r>
        <w:rPr>
          <w:spacing w:val="-3"/>
          <w:sz w:val="24"/>
        </w:rPr>
        <w:t> </w:t>
      </w:r>
      <w:r>
        <w:rPr>
          <w:sz w:val="24"/>
        </w:rPr>
        <w:t>Secondee</w:t>
      </w:r>
      <w:r>
        <w:rPr>
          <w:spacing w:val="-3"/>
          <w:sz w:val="24"/>
        </w:rPr>
        <w:t> </w:t>
      </w:r>
      <w:r>
        <w:rPr>
          <w:sz w:val="24"/>
        </w:rPr>
        <w:t>shall</w:t>
      </w:r>
      <w:r>
        <w:rPr>
          <w:spacing w:val="-3"/>
          <w:sz w:val="24"/>
        </w:rPr>
        <w:t> </w:t>
      </w:r>
      <w:r>
        <w:rPr>
          <w:sz w:val="24"/>
        </w:rPr>
        <w:t>be</w:t>
      </w:r>
      <w:r>
        <w:rPr>
          <w:spacing w:val="-3"/>
          <w:sz w:val="24"/>
        </w:rPr>
        <w:t> </w:t>
      </w:r>
      <w:r>
        <w:rPr>
          <w:sz w:val="24"/>
        </w:rPr>
        <w:t>entitled</w:t>
      </w:r>
      <w:r>
        <w:rPr>
          <w:spacing w:val="-3"/>
          <w:sz w:val="24"/>
        </w:rPr>
        <w:t> </w:t>
      </w:r>
      <w:r>
        <w:rPr>
          <w:sz w:val="24"/>
        </w:rPr>
        <w:t>to</w:t>
      </w:r>
      <w:r>
        <w:rPr>
          <w:spacing w:val="-3"/>
          <w:sz w:val="24"/>
        </w:rPr>
        <w:t> </w:t>
      </w:r>
      <w:r>
        <w:rPr>
          <w:sz w:val="24"/>
        </w:rPr>
        <w:t>six</w:t>
      </w:r>
      <w:r>
        <w:rPr>
          <w:spacing w:val="-3"/>
          <w:sz w:val="24"/>
        </w:rPr>
        <w:t> </w:t>
      </w:r>
      <w:r>
        <w:rPr>
          <w:sz w:val="24"/>
        </w:rPr>
        <w:t>(6) days of annual leave. The Secondee’s full time annual entitlement for leave</w:t>
      </w:r>
      <w:r>
        <w:rPr>
          <w:spacing w:val="-3"/>
          <w:sz w:val="24"/>
        </w:rPr>
        <w:t> </w:t>
      </w:r>
      <w:r>
        <w:rPr>
          <w:sz w:val="24"/>
        </w:rPr>
        <w:t>is</w:t>
      </w:r>
      <w:r>
        <w:rPr>
          <w:spacing w:val="-3"/>
          <w:sz w:val="24"/>
        </w:rPr>
        <w:t> </w:t>
      </w:r>
      <w:r>
        <w:rPr>
          <w:sz w:val="24"/>
        </w:rPr>
        <w:t>of 24 days per annum as per the Home Entity’s</w:t>
      </w:r>
      <w:r>
        <w:rPr>
          <w:spacing w:val="-3"/>
          <w:sz w:val="24"/>
        </w:rPr>
        <w:t> </w:t>
      </w:r>
      <w:r>
        <w:rPr>
          <w:sz w:val="24"/>
        </w:rPr>
        <w:t>terms</w:t>
      </w:r>
      <w:r>
        <w:rPr>
          <w:spacing w:val="-3"/>
          <w:sz w:val="24"/>
        </w:rPr>
        <w:t> </w:t>
      </w:r>
      <w:r>
        <w:rPr>
          <w:sz w:val="24"/>
        </w:rPr>
        <w:t>of</w:t>
      </w:r>
      <w:r>
        <w:rPr>
          <w:spacing w:val="-3"/>
          <w:sz w:val="24"/>
        </w:rPr>
        <w:t> </w:t>
      </w:r>
      <w:r>
        <w:rPr>
          <w:sz w:val="24"/>
        </w:rPr>
        <w:t>conditions</w:t>
      </w:r>
      <w:r>
        <w:rPr>
          <w:spacing w:val="-3"/>
          <w:sz w:val="24"/>
        </w:rPr>
        <w:t> </w:t>
      </w:r>
      <w:r>
        <w:rPr>
          <w:sz w:val="24"/>
        </w:rPr>
        <w:t>of</w:t>
      </w:r>
      <w:r>
        <w:rPr>
          <w:spacing w:val="-3"/>
          <w:sz w:val="24"/>
        </w:rPr>
        <w:t> </w:t>
      </w:r>
      <w:r>
        <w:rPr>
          <w:sz w:val="24"/>
        </w:rPr>
        <w:t>employment. In addition, the Secondee shall receive additional entitlement equivalent to the number of public holidays at the Home Entity country that falls on the</w:t>
      </w:r>
      <w:r>
        <w:rPr>
          <w:spacing w:val="-2"/>
          <w:sz w:val="24"/>
        </w:rPr>
        <w:t> </w:t>
      </w:r>
      <w:r>
        <w:rPr>
          <w:sz w:val="24"/>
        </w:rPr>
        <w:t>weekends during the Secondment. The holiday plan shall be accepted by the Parties and shall be attached hereto as Annex II.</w:t>
      </w:r>
    </w:p>
    <w:p>
      <w:pPr>
        <w:pStyle w:val="ListParagraph"/>
        <w:numPr>
          <w:ilvl w:val="1"/>
          <w:numId w:val="5"/>
        </w:numPr>
        <w:tabs>
          <w:tab w:pos="1273" w:val="left" w:leader="none"/>
        </w:tabs>
        <w:spacing w:line="240" w:lineRule="auto" w:before="120" w:after="0"/>
        <w:ind w:left="1273" w:right="26" w:hanging="570"/>
        <w:jc w:val="both"/>
        <w:rPr>
          <w:sz w:val="24"/>
        </w:rPr>
      </w:pPr>
      <w:r>
        <w:rPr>
          <w:sz w:val="24"/>
        </w:rPr>
        <w:t>The Secondee is required to complete and submit the Annex III</w:t>
      </w:r>
      <w:r>
        <w:rPr>
          <w:spacing w:val="-3"/>
          <w:sz w:val="24"/>
        </w:rPr>
        <w:t> </w:t>
      </w:r>
      <w:r>
        <w:rPr>
          <w:sz w:val="24"/>
        </w:rPr>
        <w:t>(Holidays</w:t>
      </w:r>
      <w:r>
        <w:rPr>
          <w:spacing w:val="-3"/>
          <w:sz w:val="24"/>
        </w:rPr>
        <w:t> </w:t>
      </w:r>
      <w:r>
        <w:rPr>
          <w:sz w:val="24"/>
        </w:rPr>
        <w:t>Form) to the Host Entity prior to the commencement of any holiday or leave.</w:t>
      </w:r>
    </w:p>
    <w:p>
      <w:pPr>
        <w:pStyle w:val="ListParagraph"/>
        <w:numPr>
          <w:ilvl w:val="1"/>
          <w:numId w:val="5"/>
        </w:numPr>
        <w:tabs>
          <w:tab w:pos="1273" w:val="left" w:leader="none"/>
        </w:tabs>
        <w:spacing w:line="240" w:lineRule="auto" w:before="120" w:after="0"/>
        <w:ind w:left="1273" w:right="14" w:hanging="570"/>
        <w:jc w:val="both"/>
        <w:rPr>
          <w:sz w:val="24"/>
        </w:rPr>
      </w:pPr>
      <w:r>
        <w:rPr>
          <w:sz w:val="24"/>
        </w:rPr>
        <w:t>In addition to complying with the Host Entity's requirements, the Secondee </w:t>
      </w:r>
      <w:r>
        <w:rPr>
          <w:sz w:val="24"/>
        </w:rPr>
        <w:t>shall adhere to the procedures of the Home Entity for requesting and obtaining approval for any type of leave, including but not limited to annual leave, sick leave, or other forms of leave as per their employment contract.</w:t>
      </w:r>
    </w:p>
    <w:p>
      <w:pPr>
        <w:pStyle w:val="ListParagraph"/>
        <w:numPr>
          <w:ilvl w:val="1"/>
          <w:numId w:val="5"/>
        </w:numPr>
        <w:tabs>
          <w:tab w:pos="1273" w:val="left" w:leader="none"/>
        </w:tabs>
        <w:spacing w:line="240" w:lineRule="auto" w:before="120" w:after="0"/>
        <w:ind w:left="1273" w:right="16" w:hanging="570"/>
        <w:jc w:val="both"/>
        <w:rPr>
          <w:sz w:val="24"/>
        </w:rPr>
      </w:pPr>
      <w:r>
        <w:rPr>
          <w:sz w:val="24"/>
        </w:rPr>
        <w:t>In the event of a sickness, the Secondee shall provide the doctor’s </w:t>
      </w:r>
      <w:r>
        <w:rPr>
          <w:sz w:val="24"/>
        </w:rPr>
        <w:t>certification and report sickness according to the internal procedures of the Host Entity. The accommodation and substance allowance shall be paid continuously during any period of approved sick leave unless Secondee terminates the Secondment.</w:t>
      </w:r>
    </w:p>
    <w:p>
      <w:pPr>
        <w:pStyle w:val="ListParagraph"/>
        <w:numPr>
          <w:ilvl w:val="1"/>
          <w:numId w:val="5"/>
        </w:numPr>
        <w:tabs>
          <w:tab w:pos="1273" w:val="left" w:leader="none"/>
        </w:tabs>
        <w:spacing w:line="240" w:lineRule="auto" w:before="120" w:after="0"/>
        <w:ind w:left="1273" w:right="16" w:hanging="570"/>
        <w:jc w:val="both"/>
        <w:rPr>
          <w:sz w:val="24"/>
        </w:rPr>
      </w:pPr>
      <w:r>
        <w:rPr>
          <w:sz w:val="24"/>
        </w:rPr>
        <w:t>In the event of a</w:t>
      </w:r>
      <w:r>
        <w:rPr>
          <w:spacing w:val="-3"/>
          <w:sz w:val="24"/>
        </w:rPr>
        <w:t> </w:t>
      </w:r>
      <w:r>
        <w:rPr>
          <w:sz w:val="24"/>
        </w:rPr>
        <w:t>sickness</w:t>
      </w:r>
      <w:r>
        <w:rPr>
          <w:spacing w:val="-3"/>
          <w:sz w:val="24"/>
        </w:rPr>
        <w:t> </w:t>
      </w:r>
      <w:r>
        <w:rPr>
          <w:sz w:val="24"/>
        </w:rPr>
        <w:t>lasting</w:t>
      </w:r>
      <w:r>
        <w:rPr>
          <w:spacing w:val="-3"/>
          <w:sz w:val="24"/>
        </w:rPr>
        <w:t> </w:t>
      </w:r>
      <w:r>
        <w:rPr>
          <w:sz w:val="24"/>
        </w:rPr>
        <w:t>longer</w:t>
      </w:r>
      <w:r>
        <w:rPr>
          <w:spacing w:val="-3"/>
          <w:sz w:val="24"/>
        </w:rPr>
        <w:t> </w:t>
      </w:r>
      <w:r>
        <w:rPr>
          <w:sz w:val="24"/>
        </w:rPr>
        <w:t>than</w:t>
      </w:r>
      <w:r>
        <w:rPr>
          <w:spacing w:val="-3"/>
          <w:sz w:val="24"/>
        </w:rPr>
        <w:t> </w:t>
      </w:r>
      <w:r>
        <w:rPr>
          <w:sz w:val="24"/>
        </w:rPr>
        <w:t>two</w:t>
      </w:r>
      <w:r>
        <w:rPr>
          <w:spacing w:val="-3"/>
          <w:sz w:val="24"/>
        </w:rPr>
        <w:t> </w:t>
      </w:r>
      <w:r>
        <w:rPr>
          <w:sz w:val="24"/>
        </w:rPr>
        <w:t>(2)</w:t>
      </w:r>
      <w:r>
        <w:rPr>
          <w:spacing w:val="-3"/>
          <w:sz w:val="24"/>
        </w:rPr>
        <w:t> </w:t>
      </w:r>
      <w:r>
        <w:rPr>
          <w:sz w:val="24"/>
        </w:rPr>
        <w:t>weeks,</w:t>
      </w:r>
      <w:r>
        <w:rPr>
          <w:spacing w:val="-3"/>
          <w:sz w:val="24"/>
        </w:rPr>
        <w:t> </w:t>
      </w:r>
      <w:r>
        <w:rPr>
          <w:sz w:val="24"/>
        </w:rPr>
        <w:t>a</w:t>
      </w:r>
      <w:r>
        <w:rPr>
          <w:spacing w:val="-3"/>
          <w:sz w:val="24"/>
        </w:rPr>
        <w:t> </w:t>
      </w:r>
      <w:r>
        <w:rPr>
          <w:sz w:val="24"/>
        </w:rPr>
        <w:t>decision</w:t>
      </w:r>
      <w:r>
        <w:rPr>
          <w:spacing w:val="-3"/>
          <w:sz w:val="24"/>
        </w:rPr>
        <w:t> </w:t>
      </w:r>
      <w:r>
        <w:rPr>
          <w:sz w:val="24"/>
        </w:rPr>
        <w:t>regarding the introduction of an interruption period in the Secondment and potential </w:t>
      </w:r>
      <w:r>
        <w:rPr>
          <w:sz w:val="24"/>
        </w:rPr>
        <w:t>return to the home country shall be made by the line managers of both the Host Entity and the Home Entity, in consultation with the ERA SHUTTLE project leader and the Secondee. Any such interruption must be documented in writing.</w:t>
      </w:r>
    </w:p>
    <w:p>
      <w:pPr>
        <w:pStyle w:val="ListParagraph"/>
        <w:numPr>
          <w:ilvl w:val="1"/>
          <w:numId w:val="5"/>
        </w:numPr>
        <w:tabs>
          <w:tab w:pos="1273" w:val="left" w:leader="none"/>
        </w:tabs>
        <w:spacing w:line="240" w:lineRule="auto" w:before="120" w:after="0"/>
        <w:ind w:left="1273" w:right="26" w:hanging="570"/>
        <w:jc w:val="both"/>
        <w:rPr>
          <w:sz w:val="24"/>
        </w:rPr>
      </w:pPr>
      <w:r>
        <w:rPr>
          <w:sz w:val="24"/>
        </w:rPr>
        <w:t>In the event of sickness exceeding a period of two (2) weeks, both the </w:t>
      </w:r>
      <w:r>
        <w:rPr>
          <w:sz w:val="24"/>
        </w:rPr>
        <w:t>Home Entity</w:t>
      </w:r>
      <w:r>
        <w:rPr>
          <w:spacing w:val="71"/>
          <w:sz w:val="24"/>
        </w:rPr>
        <w:t> </w:t>
      </w:r>
      <w:r>
        <w:rPr>
          <w:sz w:val="24"/>
        </w:rPr>
        <w:t>and</w:t>
      </w:r>
      <w:r>
        <w:rPr>
          <w:spacing w:val="71"/>
          <w:sz w:val="24"/>
        </w:rPr>
        <w:t> </w:t>
      </w:r>
      <w:r>
        <w:rPr>
          <w:sz w:val="24"/>
        </w:rPr>
        <w:t>ERA</w:t>
      </w:r>
      <w:r>
        <w:rPr>
          <w:spacing w:val="71"/>
          <w:sz w:val="24"/>
        </w:rPr>
        <w:t> </w:t>
      </w:r>
      <w:r>
        <w:rPr>
          <w:sz w:val="24"/>
        </w:rPr>
        <w:t>SHUTTLE</w:t>
      </w:r>
      <w:r>
        <w:rPr>
          <w:spacing w:val="71"/>
          <w:sz w:val="24"/>
        </w:rPr>
        <w:t> </w:t>
      </w:r>
      <w:r>
        <w:rPr>
          <w:sz w:val="24"/>
        </w:rPr>
        <w:t>project</w:t>
      </w:r>
      <w:r>
        <w:rPr>
          <w:spacing w:val="71"/>
          <w:sz w:val="24"/>
        </w:rPr>
        <w:t> </w:t>
      </w:r>
      <w:r>
        <w:rPr>
          <w:sz w:val="24"/>
        </w:rPr>
        <w:t>leader</w:t>
      </w:r>
      <w:r>
        <w:rPr>
          <w:spacing w:val="71"/>
          <w:sz w:val="24"/>
        </w:rPr>
        <w:t> </w:t>
      </w:r>
      <w:r>
        <w:rPr>
          <w:sz w:val="24"/>
        </w:rPr>
        <w:t>reserve</w:t>
      </w:r>
      <w:r>
        <w:rPr>
          <w:spacing w:val="56"/>
          <w:sz w:val="24"/>
        </w:rPr>
        <w:t> </w:t>
      </w:r>
      <w:r>
        <w:rPr>
          <w:sz w:val="24"/>
        </w:rPr>
        <w:t>the</w:t>
      </w:r>
      <w:r>
        <w:rPr>
          <w:spacing w:val="56"/>
          <w:sz w:val="24"/>
        </w:rPr>
        <w:t> </w:t>
      </w:r>
      <w:r>
        <w:rPr>
          <w:sz w:val="24"/>
        </w:rPr>
        <w:t>right</w:t>
      </w:r>
      <w:r>
        <w:rPr>
          <w:spacing w:val="56"/>
          <w:sz w:val="24"/>
        </w:rPr>
        <w:t> </w:t>
      </w:r>
      <w:r>
        <w:rPr>
          <w:sz w:val="24"/>
        </w:rPr>
        <w:t>to</w:t>
      </w:r>
      <w:r>
        <w:rPr>
          <w:spacing w:val="56"/>
          <w:sz w:val="24"/>
        </w:rPr>
        <w:t> </w:t>
      </w:r>
      <w:r>
        <w:rPr>
          <w:sz w:val="24"/>
        </w:rPr>
        <w:t>terminate</w:t>
      </w:r>
      <w:r>
        <w:rPr>
          <w:spacing w:val="56"/>
          <w:sz w:val="24"/>
        </w:rPr>
        <w:t> </w:t>
      </w:r>
      <w:r>
        <w:rPr>
          <w:sz w:val="24"/>
        </w:rPr>
        <w:t>this</w:t>
      </w:r>
    </w:p>
    <w:p>
      <w:pPr>
        <w:pStyle w:val="ListParagraph"/>
        <w:spacing w:after="0" w:line="240" w:lineRule="auto"/>
        <w:jc w:val="both"/>
        <w:rPr>
          <w:sz w:val="24"/>
        </w:rPr>
        <w:sectPr>
          <w:pgSz w:w="11920" w:h="16840"/>
          <w:pgMar w:header="438" w:footer="992" w:top="1300" w:bottom="1180" w:left="850" w:right="1133"/>
        </w:sectPr>
      </w:pPr>
    </w:p>
    <w:p>
      <w:pPr>
        <w:pStyle w:val="BodyText"/>
        <w:spacing w:before="0"/>
        <w:jc w:val="left"/>
      </w:pPr>
    </w:p>
    <w:p>
      <w:pPr>
        <w:pStyle w:val="BodyText"/>
        <w:spacing w:before="37"/>
        <w:jc w:val="left"/>
      </w:pPr>
    </w:p>
    <w:p>
      <w:pPr>
        <w:pStyle w:val="BodyText"/>
        <w:spacing w:before="1"/>
        <w:ind w:left="1273"/>
        <w:jc w:val="left"/>
      </w:pPr>
      <w:r>
        <w:rPr>
          <w:spacing w:val="-2"/>
        </w:rPr>
        <w:t>Agreement.</w:t>
      </w:r>
    </w:p>
    <w:p>
      <w:pPr>
        <w:pStyle w:val="BodyText"/>
        <w:spacing w:before="0"/>
        <w:jc w:val="left"/>
      </w:pPr>
    </w:p>
    <w:p>
      <w:pPr>
        <w:pStyle w:val="BodyText"/>
        <w:spacing w:before="196"/>
        <w:jc w:val="left"/>
      </w:pPr>
    </w:p>
    <w:p>
      <w:pPr>
        <w:pStyle w:val="Heading1"/>
        <w:numPr>
          <w:ilvl w:val="1"/>
          <w:numId w:val="2"/>
        </w:numPr>
        <w:tabs>
          <w:tab w:pos="3987" w:val="left" w:leader="none"/>
        </w:tabs>
        <w:spacing w:line="240" w:lineRule="auto" w:before="0" w:after="0"/>
        <w:ind w:left="3987" w:right="0" w:hanging="556"/>
        <w:jc w:val="left"/>
      </w:pPr>
      <w:r>
        <w:rPr>
          <w:color w:val="126F89"/>
        </w:rPr>
        <w:t>Terms</w:t>
      </w:r>
      <w:r>
        <w:rPr>
          <w:color w:val="126F89"/>
          <w:spacing w:val="-9"/>
        </w:rPr>
        <w:t> </w:t>
      </w:r>
      <w:r>
        <w:rPr>
          <w:color w:val="126F89"/>
        </w:rPr>
        <w:t>and</w:t>
      </w:r>
      <w:r>
        <w:rPr>
          <w:color w:val="126F89"/>
          <w:spacing w:val="-9"/>
        </w:rPr>
        <w:t> </w:t>
      </w:r>
      <w:r>
        <w:rPr>
          <w:color w:val="126F89"/>
          <w:spacing w:val="-2"/>
        </w:rPr>
        <w:t>Conditions</w:t>
      </w:r>
    </w:p>
    <w:p>
      <w:pPr>
        <w:pStyle w:val="ListParagraph"/>
        <w:numPr>
          <w:ilvl w:val="0"/>
          <w:numId w:val="6"/>
        </w:numPr>
        <w:tabs>
          <w:tab w:pos="851" w:val="left" w:leader="none"/>
          <w:tab w:pos="853" w:val="left" w:leader="none"/>
        </w:tabs>
        <w:spacing w:line="240" w:lineRule="auto" w:before="120" w:after="0"/>
        <w:ind w:left="853" w:right="16" w:hanging="636"/>
        <w:jc w:val="both"/>
        <w:rPr>
          <w:sz w:val="24"/>
        </w:rPr>
      </w:pPr>
      <w:r>
        <w:rPr>
          <w:sz w:val="24"/>
        </w:rPr>
        <w:t>The Secondee shall at all</w:t>
      </w:r>
      <w:r>
        <w:rPr>
          <w:spacing w:val="-3"/>
          <w:sz w:val="24"/>
        </w:rPr>
        <w:t> </w:t>
      </w:r>
      <w:r>
        <w:rPr>
          <w:sz w:val="24"/>
        </w:rPr>
        <w:t>times</w:t>
      </w:r>
      <w:r>
        <w:rPr>
          <w:spacing w:val="-3"/>
          <w:sz w:val="24"/>
        </w:rPr>
        <w:t> </w:t>
      </w:r>
      <w:r>
        <w:rPr>
          <w:sz w:val="24"/>
        </w:rPr>
        <w:t>remain</w:t>
      </w:r>
      <w:r>
        <w:rPr>
          <w:spacing w:val="-3"/>
          <w:sz w:val="24"/>
        </w:rPr>
        <w:t> </w:t>
      </w:r>
      <w:r>
        <w:rPr>
          <w:sz w:val="24"/>
        </w:rPr>
        <w:t>subject</w:t>
      </w:r>
      <w:r>
        <w:rPr>
          <w:spacing w:val="-3"/>
          <w:sz w:val="24"/>
        </w:rPr>
        <w:t> </w:t>
      </w:r>
      <w:r>
        <w:rPr>
          <w:sz w:val="24"/>
        </w:rPr>
        <w:t>to</w:t>
      </w:r>
      <w:r>
        <w:rPr>
          <w:spacing w:val="-3"/>
          <w:sz w:val="24"/>
        </w:rPr>
        <w:t> </w:t>
      </w:r>
      <w:r>
        <w:rPr>
          <w:sz w:val="24"/>
        </w:rPr>
        <w:t>the</w:t>
      </w:r>
      <w:r>
        <w:rPr>
          <w:spacing w:val="-3"/>
          <w:sz w:val="24"/>
        </w:rPr>
        <w:t> </w:t>
      </w:r>
      <w:r>
        <w:rPr>
          <w:sz w:val="24"/>
        </w:rPr>
        <w:t>terms</w:t>
      </w:r>
      <w:r>
        <w:rPr>
          <w:spacing w:val="-3"/>
          <w:sz w:val="24"/>
        </w:rPr>
        <w:t> </w:t>
      </w:r>
      <w:r>
        <w:rPr>
          <w:sz w:val="24"/>
        </w:rPr>
        <w:t>and</w:t>
      </w:r>
      <w:r>
        <w:rPr>
          <w:spacing w:val="-3"/>
          <w:sz w:val="24"/>
        </w:rPr>
        <w:t> </w:t>
      </w:r>
      <w:r>
        <w:rPr>
          <w:sz w:val="24"/>
        </w:rPr>
        <w:t>conditions</w:t>
      </w:r>
      <w:r>
        <w:rPr>
          <w:spacing w:val="-3"/>
          <w:sz w:val="24"/>
        </w:rPr>
        <w:t> </w:t>
      </w:r>
      <w:r>
        <w:rPr>
          <w:sz w:val="24"/>
        </w:rPr>
        <w:t>under</w:t>
      </w:r>
      <w:r>
        <w:rPr>
          <w:spacing w:val="-3"/>
          <w:sz w:val="24"/>
        </w:rPr>
        <w:t> </w:t>
      </w:r>
      <w:r>
        <w:rPr>
          <w:sz w:val="24"/>
        </w:rPr>
        <w:t>her employment contract with the Home Entity. The Secondee will be maintained on the payroll of the Home Entity and the Home Entity shall retain all rights and responsibilities in</w:t>
      </w:r>
      <w:r>
        <w:rPr>
          <w:spacing w:val="-3"/>
          <w:sz w:val="24"/>
        </w:rPr>
        <w:t> </w:t>
      </w:r>
      <w:r>
        <w:rPr>
          <w:sz w:val="24"/>
        </w:rPr>
        <w:t>relation</w:t>
      </w:r>
      <w:r>
        <w:rPr>
          <w:spacing w:val="-3"/>
          <w:sz w:val="24"/>
        </w:rPr>
        <w:t> </w:t>
      </w:r>
      <w:r>
        <w:rPr>
          <w:sz w:val="24"/>
        </w:rPr>
        <w:t>to</w:t>
      </w:r>
      <w:r>
        <w:rPr>
          <w:spacing w:val="-3"/>
          <w:sz w:val="24"/>
        </w:rPr>
        <w:t> </w:t>
      </w:r>
      <w:r>
        <w:rPr>
          <w:sz w:val="24"/>
        </w:rPr>
        <w:t>the</w:t>
      </w:r>
      <w:r>
        <w:rPr>
          <w:spacing w:val="-3"/>
          <w:sz w:val="24"/>
        </w:rPr>
        <w:t> </w:t>
      </w:r>
      <w:r>
        <w:rPr>
          <w:sz w:val="24"/>
        </w:rPr>
        <w:t>employment</w:t>
      </w:r>
      <w:r>
        <w:rPr>
          <w:spacing w:val="-3"/>
          <w:sz w:val="24"/>
        </w:rPr>
        <w:t> </w:t>
      </w:r>
      <w:r>
        <w:rPr>
          <w:sz w:val="24"/>
        </w:rPr>
        <w:t>contract</w:t>
      </w:r>
      <w:r>
        <w:rPr>
          <w:spacing w:val="-3"/>
          <w:sz w:val="24"/>
        </w:rPr>
        <w:t> </w:t>
      </w:r>
      <w:r>
        <w:rPr>
          <w:sz w:val="24"/>
        </w:rPr>
        <w:t>with</w:t>
      </w:r>
      <w:r>
        <w:rPr>
          <w:spacing w:val="-3"/>
          <w:sz w:val="24"/>
        </w:rPr>
        <w:t> </w:t>
      </w:r>
      <w:r>
        <w:rPr>
          <w:sz w:val="24"/>
        </w:rPr>
        <w:t>the</w:t>
      </w:r>
      <w:r>
        <w:rPr>
          <w:spacing w:val="-3"/>
          <w:sz w:val="24"/>
        </w:rPr>
        <w:t> </w:t>
      </w:r>
      <w:r>
        <w:rPr>
          <w:sz w:val="24"/>
        </w:rPr>
        <w:t>Secondee.</w:t>
      </w:r>
      <w:r>
        <w:rPr>
          <w:spacing w:val="-3"/>
          <w:sz w:val="24"/>
        </w:rPr>
        <w:t> </w:t>
      </w:r>
      <w:r>
        <w:rPr>
          <w:sz w:val="24"/>
        </w:rPr>
        <w:t>Any</w:t>
      </w:r>
      <w:r>
        <w:rPr>
          <w:spacing w:val="-3"/>
          <w:sz w:val="24"/>
        </w:rPr>
        <w:t> </w:t>
      </w:r>
      <w:r>
        <w:rPr>
          <w:sz w:val="24"/>
        </w:rPr>
        <w:t>current pension arrangements of the Secondee will remain unchanged.</w:t>
      </w:r>
    </w:p>
    <w:p>
      <w:pPr>
        <w:pStyle w:val="ListParagraph"/>
        <w:numPr>
          <w:ilvl w:val="0"/>
          <w:numId w:val="6"/>
        </w:numPr>
        <w:tabs>
          <w:tab w:pos="851" w:val="left" w:leader="none"/>
          <w:tab w:pos="853" w:val="left" w:leader="none"/>
        </w:tabs>
        <w:spacing w:line="240" w:lineRule="auto" w:before="120" w:after="0"/>
        <w:ind w:left="853" w:right="17" w:hanging="636"/>
        <w:jc w:val="both"/>
        <w:rPr>
          <w:sz w:val="24"/>
        </w:rPr>
      </w:pPr>
      <w:r>
        <w:rPr>
          <w:sz w:val="24"/>
        </w:rPr>
        <w:t>Day to day line management responsibility of the Secondee is held with the </w:t>
      </w:r>
      <w:r>
        <w:rPr>
          <w:sz w:val="24"/>
        </w:rPr>
        <w:t>Host Entity line manager</w:t>
      </w:r>
      <w:r>
        <w:rPr>
          <w:spacing w:val="40"/>
          <w:sz w:val="24"/>
        </w:rPr>
        <w:t> </w:t>
      </w:r>
      <w:r>
        <w:rPr>
          <w:sz w:val="24"/>
        </w:rPr>
        <w:t>for the activities carried out during the Secondment.</w:t>
      </w:r>
    </w:p>
    <w:p>
      <w:pPr>
        <w:pStyle w:val="ListParagraph"/>
        <w:numPr>
          <w:ilvl w:val="0"/>
          <w:numId w:val="6"/>
        </w:numPr>
        <w:tabs>
          <w:tab w:pos="851" w:val="left" w:leader="none"/>
          <w:tab w:pos="853" w:val="left" w:leader="none"/>
        </w:tabs>
        <w:spacing w:line="240" w:lineRule="auto" w:before="120" w:after="0"/>
        <w:ind w:left="853" w:right="16" w:hanging="636"/>
        <w:jc w:val="both"/>
        <w:rPr>
          <w:sz w:val="24"/>
        </w:rPr>
      </w:pPr>
      <w:r>
        <w:rPr>
          <w:sz w:val="24"/>
        </w:rPr>
        <w:t>The line manager in</w:t>
      </w:r>
      <w:r>
        <w:rPr>
          <w:spacing w:val="-3"/>
          <w:sz w:val="24"/>
        </w:rPr>
        <w:t> </w:t>
      </w:r>
      <w:r>
        <w:rPr>
          <w:sz w:val="24"/>
        </w:rPr>
        <w:t>the</w:t>
      </w:r>
      <w:r>
        <w:rPr>
          <w:spacing w:val="-3"/>
          <w:sz w:val="24"/>
        </w:rPr>
        <w:t> </w:t>
      </w:r>
      <w:r>
        <w:rPr>
          <w:sz w:val="24"/>
        </w:rPr>
        <w:t>Host</w:t>
      </w:r>
      <w:r>
        <w:rPr>
          <w:spacing w:val="-3"/>
          <w:sz w:val="24"/>
        </w:rPr>
        <w:t> </w:t>
      </w:r>
      <w:r>
        <w:rPr>
          <w:sz w:val="24"/>
        </w:rPr>
        <w:t>Entity</w:t>
      </w:r>
      <w:r>
        <w:rPr>
          <w:spacing w:val="-3"/>
          <w:sz w:val="24"/>
        </w:rPr>
        <w:t> </w:t>
      </w:r>
      <w:r>
        <w:rPr>
          <w:sz w:val="24"/>
        </w:rPr>
        <w:t>shall</w:t>
      </w:r>
      <w:r>
        <w:rPr>
          <w:spacing w:val="-3"/>
          <w:sz w:val="24"/>
        </w:rPr>
        <w:t> </w:t>
      </w:r>
      <w:r>
        <w:rPr>
          <w:sz w:val="24"/>
        </w:rPr>
        <w:t>transfer</w:t>
      </w:r>
      <w:r>
        <w:rPr>
          <w:spacing w:val="-3"/>
          <w:sz w:val="24"/>
        </w:rPr>
        <w:t> </w:t>
      </w:r>
      <w:r>
        <w:rPr>
          <w:sz w:val="24"/>
        </w:rPr>
        <w:t>knowledge</w:t>
      </w:r>
      <w:r>
        <w:rPr>
          <w:spacing w:val="-3"/>
          <w:sz w:val="24"/>
        </w:rPr>
        <w:t> </w:t>
      </w:r>
      <w:r>
        <w:rPr>
          <w:sz w:val="24"/>
        </w:rPr>
        <w:t>and</w:t>
      </w:r>
      <w:r>
        <w:rPr>
          <w:spacing w:val="-3"/>
          <w:sz w:val="24"/>
        </w:rPr>
        <w:t> </w:t>
      </w:r>
      <w:r>
        <w:rPr>
          <w:sz w:val="24"/>
        </w:rPr>
        <w:t>train</w:t>
      </w:r>
      <w:r>
        <w:rPr>
          <w:spacing w:val="-3"/>
          <w:sz w:val="24"/>
        </w:rPr>
        <w:t> </w:t>
      </w:r>
      <w:r>
        <w:rPr>
          <w:sz w:val="24"/>
        </w:rPr>
        <w:t>the</w:t>
      </w:r>
      <w:r>
        <w:rPr>
          <w:spacing w:val="-3"/>
          <w:sz w:val="24"/>
        </w:rPr>
        <w:t> </w:t>
      </w:r>
      <w:r>
        <w:rPr>
          <w:sz w:val="24"/>
        </w:rPr>
        <w:t>Secondee, according to the terms of the Grant Agreement. The overall management of the Secondee remains the responsibility of the Home Entity.</w:t>
      </w:r>
    </w:p>
    <w:p>
      <w:pPr>
        <w:pStyle w:val="ListParagraph"/>
        <w:numPr>
          <w:ilvl w:val="0"/>
          <w:numId w:val="6"/>
        </w:numPr>
        <w:tabs>
          <w:tab w:pos="851" w:val="left" w:leader="none"/>
          <w:tab w:pos="853" w:val="left" w:leader="none"/>
        </w:tabs>
        <w:spacing w:line="240" w:lineRule="auto" w:before="120" w:after="0"/>
        <w:ind w:left="853" w:right="16" w:hanging="636"/>
        <w:jc w:val="both"/>
        <w:rPr>
          <w:sz w:val="24"/>
        </w:rPr>
      </w:pPr>
      <w:r>
        <w:rPr>
          <w:sz w:val="24"/>
        </w:rPr>
        <w:t>If issues of discipline, capability, sickness absence, behavioural standards or grievance occur during the Secondment, the Host Entity must ensure that issues </w:t>
      </w:r>
      <w:r>
        <w:rPr>
          <w:sz w:val="24"/>
        </w:rPr>
        <w:t>of concern are discussed with the Secondee and the Home Entity at the earliest opportunity. It is the responsibility of the Home Entity line manager to initiate the appropriate procedure according to their internal rules of the Home Entity.</w:t>
      </w:r>
    </w:p>
    <w:p>
      <w:pPr>
        <w:pStyle w:val="ListParagraph"/>
        <w:numPr>
          <w:ilvl w:val="0"/>
          <w:numId w:val="6"/>
        </w:numPr>
        <w:tabs>
          <w:tab w:pos="851" w:val="left" w:leader="none"/>
          <w:tab w:pos="853" w:val="left" w:leader="none"/>
        </w:tabs>
        <w:spacing w:line="240" w:lineRule="auto" w:before="120" w:after="0"/>
        <w:ind w:left="853" w:right="16" w:hanging="636"/>
        <w:jc w:val="both"/>
        <w:rPr>
          <w:sz w:val="24"/>
        </w:rPr>
      </w:pPr>
      <w:r>
        <w:rPr>
          <w:sz w:val="24"/>
        </w:rPr>
        <w:t>Line managers from the Home and Host Entity shall meet with the Secondee on </w:t>
      </w:r>
      <w:r>
        <w:rPr>
          <w:sz w:val="24"/>
        </w:rPr>
        <w:t>a regular basis to review the</w:t>
      </w:r>
      <w:r>
        <w:rPr>
          <w:spacing w:val="-4"/>
          <w:sz w:val="24"/>
        </w:rPr>
        <w:t> </w:t>
      </w:r>
      <w:r>
        <w:rPr>
          <w:sz w:val="24"/>
        </w:rPr>
        <w:t>Secondment</w:t>
      </w:r>
      <w:r>
        <w:rPr>
          <w:spacing w:val="-4"/>
          <w:sz w:val="24"/>
        </w:rPr>
        <w:t> </w:t>
      </w:r>
      <w:r>
        <w:rPr>
          <w:sz w:val="24"/>
        </w:rPr>
        <w:t>progress</w:t>
      </w:r>
      <w:r>
        <w:rPr>
          <w:spacing w:val="-4"/>
          <w:sz w:val="24"/>
        </w:rPr>
        <w:t> </w:t>
      </w:r>
      <w:r>
        <w:rPr>
          <w:sz w:val="24"/>
        </w:rPr>
        <w:t>to</w:t>
      </w:r>
      <w:r>
        <w:rPr>
          <w:spacing w:val="-4"/>
          <w:sz w:val="24"/>
        </w:rPr>
        <w:t> </w:t>
      </w:r>
      <w:r>
        <w:rPr>
          <w:sz w:val="24"/>
        </w:rPr>
        <w:t>enable</w:t>
      </w:r>
      <w:r>
        <w:rPr>
          <w:spacing w:val="-4"/>
          <w:sz w:val="24"/>
        </w:rPr>
        <w:t> </w:t>
      </w:r>
      <w:r>
        <w:rPr>
          <w:sz w:val="24"/>
        </w:rPr>
        <w:t>clear</w:t>
      </w:r>
      <w:r>
        <w:rPr>
          <w:spacing w:val="-4"/>
          <w:sz w:val="24"/>
        </w:rPr>
        <w:t> </w:t>
      </w:r>
      <w:r>
        <w:rPr>
          <w:sz w:val="24"/>
        </w:rPr>
        <w:t>communication,</w:t>
      </w:r>
      <w:r>
        <w:rPr>
          <w:spacing w:val="-4"/>
          <w:sz w:val="24"/>
        </w:rPr>
        <w:t> </w:t>
      </w:r>
      <w:r>
        <w:rPr>
          <w:sz w:val="24"/>
        </w:rPr>
        <w:t>the progress of implementing of objectives during the Secondment, the support to be offered</w:t>
      </w:r>
      <w:r>
        <w:rPr>
          <w:spacing w:val="40"/>
          <w:sz w:val="24"/>
        </w:rPr>
        <w:t> </w:t>
      </w:r>
      <w:r>
        <w:rPr>
          <w:sz w:val="24"/>
        </w:rPr>
        <w:t>to</w:t>
      </w:r>
      <w:r>
        <w:rPr>
          <w:spacing w:val="40"/>
          <w:sz w:val="24"/>
        </w:rPr>
        <w:t> </w:t>
      </w:r>
      <w:r>
        <w:rPr>
          <w:sz w:val="24"/>
        </w:rPr>
        <w:t>the</w:t>
      </w:r>
      <w:r>
        <w:rPr>
          <w:spacing w:val="40"/>
          <w:sz w:val="24"/>
        </w:rPr>
        <w:t> </w:t>
      </w:r>
      <w:r>
        <w:rPr>
          <w:sz w:val="24"/>
        </w:rPr>
        <w:t>Secondee and to ensure any concerns can be addressed at the earliest opportunity so the Parties benefit from the Secondment experience. The meetings shall be held approximately every two (2) or three (3) weeks.</w:t>
      </w:r>
    </w:p>
    <w:p>
      <w:pPr>
        <w:pStyle w:val="ListParagraph"/>
        <w:numPr>
          <w:ilvl w:val="0"/>
          <w:numId w:val="6"/>
        </w:numPr>
        <w:tabs>
          <w:tab w:pos="851" w:val="left" w:leader="none"/>
          <w:tab w:pos="853" w:val="left" w:leader="none"/>
        </w:tabs>
        <w:spacing w:line="240" w:lineRule="auto" w:before="120" w:after="0"/>
        <w:ind w:left="853" w:right="25" w:hanging="636"/>
        <w:jc w:val="both"/>
        <w:rPr>
          <w:sz w:val="24"/>
        </w:rPr>
      </w:pPr>
      <w:r>
        <w:rPr>
          <w:sz w:val="24"/>
        </w:rPr>
        <w:t>The Host Entity line manager is Name Surname, Head of Science Strategy </w:t>
      </w:r>
      <w:r>
        <w:rPr>
          <w:sz w:val="24"/>
        </w:rPr>
        <w:t>(email: </w:t>
      </w:r>
      <w:hyperlink r:id="rId9">
        <w:r>
          <w:rPr>
            <w:sz w:val="24"/>
          </w:rPr>
          <w:t>name.surname@ceric-eric.eu)</w:t>
        </w:r>
      </w:hyperlink>
      <w:r>
        <w:rPr>
          <w:sz w:val="24"/>
        </w:rPr>
        <w:t> and the Home Entity line manager is Ms Name Surname (email: </w:t>
      </w:r>
      <w:hyperlink r:id="rId10">
        <w:r>
          <w:rPr>
            <w:sz w:val="24"/>
          </w:rPr>
          <w:t>name.surname@um.edu.mt)</w:t>
        </w:r>
      </w:hyperlink>
    </w:p>
    <w:p>
      <w:pPr>
        <w:pStyle w:val="ListParagraph"/>
        <w:numPr>
          <w:ilvl w:val="0"/>
          <w:numId w:val="6"/>
        </w:numPr>
        <w:tabs>
          <w:tab w:pos="851" w:val="left" w:leader="none"/>
          <w:tab w:pos="853" w:val="left" w:leader="none"/>
        </w:tabs>
        <w:spacing w:line="240" w:lineRule="auto" w:before="120" w:after="0"/>
        <w:ind w:left="853" w:right="17" w:hanging="636"/>
        <w:jc w:val="both"/>
        <w:rPr>
          <w:sz w:val="24"/>
        </w:rPr>
      </w:pPr>
      <w:r>
        <w:rPr>
          <w:sz w:val="24"/>
        </w:rPr>
        <w:t>The Parties shall agree on the total working hours for the Secondee during the Secondment; provided that the total working hours shall not exceed the </w:t>
      </w:r>
      <w:r>
        <w:rPr>
          <w:sz w:val="24"/>
        </w:rPr>
        <w:t>maximum hours stipulated in the Secondee’s employment contract with the Home Entity. The Secondee may follow any flexitime and working from home policy of the Host Entity.</w:t>
      </w:r>
    </w:p>
    <w:p>
      <w:pPr>
        <w:pStyle w:val="ListParagraph"/>
        <w:numPr>
          <w:ilvl w:val="0"/>
          <w:numId w:val="6"/>
        </w:numPr>
        <w:tabs>
          <w:tab w:pos="851" w:val="left" w:leader="none"/>
          <w:tab w:pos="853" w:val="left" w:leader="none"/>
        </w:tabs>
        <w:spacing w:line="240" w:lineRule="auto" w:before="120" w:after="0"/>
        <w:ind w:left="853" w:right="16" w:hanging="636"/>
        <w:jc w:val="both"/>
        <w:rPr>
          <w:sz w:val="24"/>
        </w:rPr>
      </w:pPr>
      <w:r>
        <w:rPr>
          <w:sz w:val="24"/>
        </w:rPr>
        <w:t>In no event shall the Home Entity bear the cost of any overtime worked by the Secondee during the Secondment. Any overtime costs incurred shall be the </w:t>
      </w:r>
      <w:r>
        <w:rPr>
          <w:sz w:val="24"/>
        </w:rPr>
        <w:t>sole responsibility of the Host Entity.</w:t>
      </w:r>
    </w:p>
    <w:p>
      <w:pPr>
        <w:pStyle w:val="ListParagraph"/>
        <w:numPr>
          <w:ilvl w:val="0"/>
          <w:numId w:val="6"/>
        </w:numPr>
        <w:tabs>
          <w:tab w:pos="851" w:val="left" w:leader="none"/>
          <w:tab w:pos="853" w:val="left" w:leader="none"/>
        </w:tabs>
        <w:spacing w:line="240" w:lineRule="auto" w:before="120" w:after="0"/>
        <w:ind w:left="853" w:right="13" w:hanging="636"/>
        <w:jc w:val="both"/>
        <w:rPr>
          <w:sz w:val="24"/>
        </w:rPr>
      </w:pPr>
      <w:r>
        <w:rPr>
          <w:sz w:val="24"/>
        </w:rPr>
        <w:t>The Secondee shall accept and comply with the Host Entity health and safety policies, and internal procedures, provided that</w:t>
      </w:r>
      <w:r>
        <w:rPr>
          <w:spacing w:val="-3"/>
          <w:sz w:val="24"/>
        </w:rPr>
        <w:t> </w:t>
      </w:r>
      <w:r>
        <w:rPr>
          <w:sz w:val="24"/>
        </w:rPr>
        <w:t>the</w:t>
      </w:r>
      <w:r>
        <w:rPr>
          <w:spacing w:val="-3"/>
          <w:sz w:val="24"/>
        </w:rPr>
        <w:t> </w:t>
      </w:r>
      <w:r>
        <w:rPr>
          <w:sz w:val="24"/>
        </w:rPr>
        <w:t>employment</w:t>
      </w:r>
      <w:r>
        <w:rPr>
          <w:spacing w:val="-3"/>
          <w:sz w:val="24"/>
        </w:rPr>
        <w:t> </w:t>
      </w:r>
      <w:r>
        <w:rPr>
          <w:sz w:val="24"/>
        </w:rPr>
        <w:t>policies</w:t>
      </w:r>
      <w:r>
        <w:rPr>
          <w:spacing w:val="-3"/>
          <w:sz w:val="24"/>
        </w:rPr>
        <w:t> </w:t>
      </w:r>
      <w:r>
        <w:rPr>
          <w:sz w:val="24"/>
        </w:rPr>
        <w:t>of</w:t>
      </w:r>
      <w:r>
        <w:rPr>
          <w:spacing w:val="-3"/>
          <w:sz w:val="24"/>
        </w:rPr>
        <w:t> </w:t>
      </w:r>
      <w:r>
        <w:rPr>
          <w:sz w:val="24"/>
        </w:rPr>
        <w:t>the</w:t>
      </w:r>
      <w:r>
        <w:rPr>
          <w:spacing w:val="-3"/>
          <w:sz w:val="24"/>
        </w:rPr>
        <w:t> </w:t>
      </w:r>
      <w:r>
        <w:rPr>
          <w:sz w:val="24"/>
        </w:rPr>
        <w:t>Home Entity continue to apply to the Secondee including but not limited to the absence policy, disciplinary policy and behavioural standards policy. Nothing in this clause shall require the Secondee to adhere to the policies of the Host Entity that are inconsistent with their employment contract with the Home Entity or any applicable laws governing their employment with the Home Entity. In the event of any inconsistency, the terms of this Agreement shall prevail unless otherwise agreed in writing by the Parties.</w:t>
      </w:r>
    </w:p>
    <w:p>
      <w:pPr>
        <w:pStyle w:val="ListParagraph"/>
        <w:spacing w:after="0" w:line="240" w:lineRule="auto"/>
        <w:jc w:val="both"/>
        <w:rPr>
          <w:sz w:val="24"/>
        </w:rPr>
        <w:sectPr>
          <w:pgSz w:w="11920" w:h="16840"/>
          <w:pgMar w:header="438" w:footer="992" w:top="1300" w:bottom="1180" w:left="850" w:right="1133"/>
        </w:sectPr>
      </w:pPr>
    </w:p>
    <w:p>
      <w:pPr>
        <w:pStyle w:val="BodyText"/>
        <w:spacing w:before="0"/>
        <w:jc w:val="left"/>
      </w:pPr>
    </w:p>
    <w:p>
      <w:pPr>
        <w:pStyle w:val="BodyText"/>
        <w:spacing w:before="37"/>
        <w:jc w:val="left"/>
      </w:pPr>
    </w:p>
    <w:p>
      <w:pPr>
        <w:pStyle w:val="ListParagraph"/>
        <w:numPr>
          <w:ilvl w:val="0"/>
          <w:numId w:val="6"/>
        </w:numPr>
        <w:tabs>
          <w:tab w:pos="853" w:val="left" w:leader="none"/>
        </w:tabs>
        <w:spacing w:line="240" w:lineRule="auto" w:before="1" w:after="0"/>
        <w:ind w:left="853" w:right="23" w:hanging="769"/>
        <w:jc w:val="both"/>
        <w:rPr>
          <w:sz w:val="24"/>
        </w:rPr>
      </w:pPr>
      <w:r>
        <w:rPr>
          <w:sz w:val="24"/>
        </w:rPr>
        <w:t>This Agreement shall be governed by</w:t>
      </w:r>
      <w:r>
        <w:rPr>
          <w:spacing w:val="-4"/>
          <w:sz w:val="24"/>
        </w:rPr>
        <w:t> </w:t>
      </w:r>
      <w:r>
        <w:rPr>
          <w:sz w:val="24"/>
        </w:rPr>
        <w:t>Home</w:t>
      </w:r>
      <w:r>
        <w:rPr>
          <w:spacing w:val="-4"/>
          <w:sz w:val="24"/>
        </w:rPr>
        <w:t> </w:t>
      </w:r>
      <w:r>
        <w:rPr>
          <w:sz w:val="24"/>
        </w:rPr>
        <w:t>Entity</w:t>
      </w:r>
      <w:r>
        <w:rPr>
          <w:spacing w:val="-4"/>
          <w:sz w:val="24"/>
        </w:rPr>
        <w:t> </w:t>
      </w:r>
      <w:r>
        <w:rPr>
          <w:sz w:val="24"/>
        </w:rPr>
        <w:t>country’s</w:t>
      </w:r>
      <w:r>
        <w:rPr>
          <w:spacing w:val="-4"/>
          <w:sz w:val="24"/>
        </w:rPr>
        <w:t> </w:t>
      </w:r>
      <w:r>
        <w:rPr>
          <w:sz w:val="24"/>
        </w:rPr>
        <w:t>law</w:t>
      </w:r>
      <w:r>
        <w:rPr>
          <w:spacing w:val="-4"/>
          <w:sz w:val="24"/>
        </w:rPr>
        <w:t> </w:t>
      </w:r>
      <w:r>
        <w:rPr>
          <w:sz w:val="24"/>
        </w:rPr>
        <w:t>and</w:t>
      </w:r>
      <w:r>
        <w:rPr>
          <w:spacing w:val="-4"/>
          <w:sz w:val="24"/>
        </w:rPr>
        <w:t> </w:t>
      </w:r>
      <w:r>
        <w:rPr>
          <w:sz w:val="24"/>
        </w:rPr>
        <w:t>the</w:t>
      </w:r>
      <w:r>
        <w:rPr>
          <w:spacing w:val="-4"/>
          <w:sz w:val="24"/>
        </w:rPr>
        <w:t> </w:t>
      </w:r>
      <w:r>
        <w:rPr>
          <w:sz w:val="24"/>
        </w:rPr>
        <w:t>Secondee’s and Host Entity consent to the exclusive jurisdiction of</w:t>
      </w:r>
      <w:r>
        <w:rPr>
          <w:spacing w:val="-3"/>
          <w:sz w:val="24"/>
        </w:rPr>
        <w:t> </w:t>
      </w:r>
      <w:r>
        <w:rPr>
          <w:sz w:val="24"/>
        </w:rPr>
        <w:t>the</w:t>
      </w:r>
      <w:r>
        <w:rPr>
          <w:spacing w:val="-3"/>
          <w:sz w:val="24"/>
        </w:rPr>
        <w:t> </w:t>
      </w:r>
      <w:r>
        <w:rPr>
          <w:sz w:val="24"/>
        </w:rPr>
        <w:t>Courts</w:t>
      </w:r>
      <w:r>
        <w:rPr>
          <w:spacing w:val="-3"/>
          <w:sz w:val="24"/>
        </w:rPr>
        <w:t> </w:t>
      </w:r>
      <w:r>
        <w:rPr>
          <w:sz w:val="24"/>
        </w:rPr>
        <w:t>of</w:t>
      </w:r>
      <w:r>
        <w:rPr>
          <w:spacing w:val="-3"/>
          <w:sz w:val="24"/>
        </w:rPr>
        <w:t> </w:t>
      </w:r>
      <w:r>
        <w:rPr>
          <w:sz w:val="24"/>
        </w:rPr>
        <w:t>the</w:t>
      </w:r>
      <w:r>
        <w:rPr>
          <w:spacing w:val="-3"/>
          <w:sz w:val="24"/>
        </w:rPr>
        <w:t> </w:t>
      </w:r>
      <w:r>
        <w:rPr>
          <w:sz w:val="24"/>
        </w:rPr>
        <w:t>Home</w:t>
      </w:r>
      <w:r>
        <w:rPr>
          <w:spacing w:val="-3"/>
          <w:sz w:val="24"/>
        </w:rPr>
        <w:t> </w:t>
      </w:r>
      <w:r>
        <w:rPr>
          <w:sz w:val="24"/>
        </w:rPr>
        <w:t>Entity country in respect of this Agreement.</w:t>
      </w:r>
    </w:p>
    <w:p>
      <w:pPr>
        <w:pStyle w:val="ListParagraph"/>
        <w:numPr>
          <w:ilvl w:val="0"/>
          <w:numId w:val="6"/>
        </w:numPr>
        <w:tabs>
          <w:tab w:pos="853" w:val="left" w:leader="none"/>
        </w:tabs>
        <w:spacing w:line="240" w:lineRule="auto" w:before="120" w:after="0"/>
        <w:ind w:left="853" w:right="14" w:hanging="751"/>
        <w:jc w:val="both"/>
        <w:rPr>
          <w:sz w:val="24"/>
        </w:rPr>
      </w:pPr>
      <w:r>
        <w:rPr>
          <w:sz w:val="24"/>
        </w:rPr>
        <w:t>The Home Entity and the Host Entity shall endeavour to amicably settle disputes arising out among each other of or in connection with this Agreement. Any other disputes arising out of or in connection with this Agreement that cannot be </w:t>
      </w:r>
      <w:r>
        <w:rPr>
          <w:sz w:val="24"/>
        </w:rPr>
        <w:t>amicably resolved shall be finally settled under the Rules of Arbitration of the International Chamber of Commerce by one or more arbitrators appointed in accordance with</w:t>
      </w:r>
      <w:r>
        <w:rPr>
          <w:spacing w:val="-3"/>
          <w:sz w:val="24"/>
        </w:rPr>
        <w:t> </w:t>
      </w:r>
      <w:r>
        <w:rPr>
          <w:sz w:val="24"/>
        </w:rPr>
        <w:t>the said Rules.</w:t>
      </w:r>
    </w:p>
    <w:p>
      <w:pPr>
        <w:pStyle w:val="ListParagraph"/>
        <w:numPr>
          <w:ilvl w:val="0"/>
          <w:numId w:val="6"/>
        </w:numPr>
        <w:tabs>
          <w:tab w:pos="853" w:val="left" w:leader="none"/>
        </w:tabs>
        <w:spacing w:line="240" w:lineRule="auto" w:before="120" w:after="0"/>
        <w:ind w:left="853" w:right="23" w:hanging="769"/>
        <w:jc w:val="both"/>
        <w:rPr>
          <w:sz w:val="24"/>
        </w:rPr>
      </w:pPr>
      <w:r>
        <w:rPr>
          <w:sz w:val="24"/>
        </w:rPr>
        <w:t>The Secondment is subject to the Secondee being and remaining eligible to </w:t>
      </w:r>
      <w:r>
        <w:rPr>
          <w:sz w:val="24"/>
        </w:rPr>
        <w:t>be appointed in the seconding country and is subject to the Secondee obtaining a</w:t>
      </w:r>
      <w:r>
        <w:rPr>
          <w:spacing w:val="-3"/>
          <w:sz w:val="24"/>
        </w:rPr>
        <w:t> </w:t>
      </w:r>
      <w:r>
        <w:rPr>
          <w:sz w:val="24"/>
        </w:rPr>
        <w:t>valid visa entitling them to work in the Host Entity country and compliance with the Host Entity country’s immigration rules.</w:t>
      </w:r>
    </w:p>
    <w:p>
      <w:pPr>
        <w:pStyle w:val="ListParagraph"/>
        <w:numPr>
          <w:ilvl w:val="0"/>
          <w:numId w:val="6"/>
        </w:numPr>
        <w:tabs>
          <w:tab w:pos="853" w:val="left" w:leader="none"/>
        </w:tabs>
        <w:spacing w:line="240" w:lineRule="auto" w:before="120" w:after="0"/>
        <w:ind w:left="853" w:right="15" w:hanging="769"/>
        <w:jc w:val="both"/>
        <w:rPr>
          <w:sz w:val="24"/>
        </w:rPr>
      </w:pPr>
      <w:r>
        <w:rPr>
          <w:sz w:val="24"/>
        </w:rPr>
        <w:t>For the duration of the Secondment, the Secondee shall be under the day-to-day supervision of the Host Entity and shall undertake to comply with the </w:t>
      </w:r>
      <w:r>
        <w:rPr>
          <w:sz w:val="24"/>
        </w:rPr>
        <w:t>working practices of, and take instructions from the Host Entity.</w:t>
      </w:r>
    </w:p>
    <w:p>
      <w:pPr>
        <w:pStyle w:val="ListParagraph"/>
        <w:numPr>
          <w:ilvl w:val="0"/>
          <w:numId w:val="6"/>
        </w:numPr>
        <w:tabs>
          <w:tab w:pos="853" w:val="left" w:leader="none"/>
        </w:tabs>
        <w:spacing w:line="240" w:lineRule="auto" w:before="120" w:after="0"/>
        <w:ind w:left="853" w:right="0" w:hanging="768"/>
        <w:jc w:val="both"/>
        <w:rPr>
          <w:sz w:val="24"/>
        </w:rPr>
      </w:pPr>
      <w:r>
        <w:rPr>
          <w:sz w:val="24"/>
        </w:rPr>
        <w:t>The Secondee must devote herself to the tasks as outlined in the Secondment </w:t>
      </w:r>
      <w:r>
        <w:rPr>
          <w:spacing w:val="-2"/>
          <w:sz w:val="24"/>
        </w:rPr>
        <w:t>Plan.</w:t>
      </w:r>
    </w:p>
    <w:p>
      <w:pPr>
        <w:pStyle w:val="ListParagraph"/>
        <w:numPr>
          <w:ilvl w:val="0"/>
          <w:numId w:val="6"/>
        </w:numPr>
        <w:tabs>
          <w:tab w:pos="853" w:val="left" w:leader="none"/>
        </w:tabs>
        <w:spacing w:line="240" w:lineRule="auto" w:before="120" w:after="0"/>
        <w:ind w:left="853" w:right="16" w:hanging="769"/>
        <w:jc w:val="both"/>
        <w:rPr>
          <w:sz w:val="24"/>
        </w:rPr>
      </w:pPr>
      <w:r>
        <w:rPr>
          <w:sz w:val="24"/>
        </w:rPr>
        <w:t>The Host Entity will ensure that the Secondee enjoys the same standards of </w:t>
      </w:r>
      <w:r>
        <w:rPr>
          <w:sz w:val="24"/>
        </w:rPr>
        <w:t>safety and occupational health as those of its employees holding</w:t>
      </w:r>
      <w:r>
        <w:rPr>
          <w:spacing w:val="-3"/>
          <w:sz w:val="24"/>
        </w:rPr>
        <w:t> </w:t>
      </w:r>
      <w:r>
        <w:rPr>
          <w:sz w:val="24"/>
        </w:rPr>
        <w:t>a</w:t>
      </w:r>
      <w:r>
        <w:rPr>
          <w:spacing w:val="-3"/>
          <w:sz w:val="24"/>
        </w:rPr>
        <w:t> </w:t>
      </w:r>
      <w:r>
        <w:rPr>
          <w:sz w:val="24"/>
        </w:rPr>
        <w:t>similar</w:t>
      </w:r>
      <w:r>
        <w:rPr>
          <w:spacing w:val="-3"/>
          <w:sz w:val="24"/>
        </w:rPr>
        <w:t> </w:t>
      </w:r>
      <w:r>
        <w:rPr>
          <w:sz w:val="24"/>
        </w:rPr>
        <w:t>position,</w:t>
      </w:r>
      <w:r>
        <w:rPr>
          <w:spacing w:val="-3"/>
          <w:sz w:val="24"/>
        </w:rPr>
        <w:t> </w:t>
      </w:r>
      <w:r>
        <w:rPr>
          <w:sz w:val="24"/>
        </w:rPr>
        <w:t>and</w:t>
      </w:r>
      <w:r>
        <w:rPr>
          <w:spacing w:val="-3"/>
          <w:sz w:val="24"/>
        </w:rPr>
        <w:t> </w:t>
      </w:r>
      <w:r>
        <w:rPr>
          <w:sz w:val="24"/>
        </w:rPr>
        <w:t>will be responsible for the all prevention and</w:t>
      </w:r>
      <w:r>
        <w:rPr>
          <w:spacing w:val="-3"/>
          <w:sz w:val="24"/>
        </w:rPr>
        <w:t> </w:t>
      </w:r>
      <w:r>
        <w:rPr>
          <w:sz w:val="24"/>
        </w:rPr>
        <w:t>protection</w:t>
      </w:r>
      <w:r>
        <w:rPr>
          <w:spacing w:val="-3"/>
          <w:sz w:val="24"/>
        </w:rPr>
        <w:t> </w:t>
      </w:r>
      <w:r>
        <w:rPr>
          <w:sz w:val="24"/>
        </w:rPr>
        <w:t>obligations</w:t>
      </w:r>
      <w:r>
        <w:rPr>
          <w:spacing w:val="-3"/>
          <w:sz w:val="24"/>
        </w:rPr>
        <w:t> </w:t>
      </w:r>
      <w:r>
        <w:rPr>
          <w:sz w:val="24"/>
        </w:rPr>
        <w:t>relating</w:t>
      </w:r>
      <w:r>
        <w:rPr>
          <w:spacing w:val="-3"/>
          <w:sz w:val="24"/>
        </w:rPr>
        <w:t> </w:t>
      </w:r>
      <w:r>
        <w:rPr>
          <w:sz w:val="24"/>
        </w:rPr>
        <w:t>to</w:t>
      </w:r>
      <w:r>
        <w:rPr>
          <w:spacing w:val="-3"/>
          <w:sz w:val="24"/>
        </w:rPr>
        <w:t> </w:t>
      </w:r>
      <w:r>
        <w:rPr>
          <w:sz w:val="24"/>
        </w:rPr>
        <w:t>the</w:t>
      </w:r>
      <w:r>
        <w:rPr>
          <w:spacing w:val="-3"/>
          <w:sz w:val="24"/>
        </w:rPr>
        <w:t> </w:t>
      </w:r>
      <w:r>
        <w:rPr>
          <w:sz w:val="24"/>
        </w:rPr>
        <w:t>posting of the Secondee as required by law.</w:t>
      </w:r>
    </w:p>
    <w:p>
      <w:pPr>
        <w:pStyle w:val="ListParagraph"/>
        <w:numPr>
          <w:ilvl w:val="0"/>
          <w:numId w:val="6"/>
        </w:numPr>
        <w:tabs>
          <w:tab w:pos="853" w:val="left" w:leader="none"/>
        </w:tabs>
        <w:spacing w:line="240" w:lineRule="auto" w:before="120" w:after="0"/>
        <w:ind w:left="853" w:right="17" w:hanging="769"/>
        <w:jc w:val="both"/>
        <w:rPr>
          <w:sz w:val="24"/>
        </w:rPr>
      </w:pPr>
      <w:r>
        <w:rPr>
          <w:sz w:val="24"/>
        </w:rPr>
        <w:t>The Home</w:t>
      </w:r>
      <w:r>
        <w:rPr>
          <w:spacing w:val="-3"/>
          <w:sz w:val="24"/>
        </w:rPr>
        <w:t> </w:t>
      </w:r>
      <w:r>
        <w:rPr>
          <w:sz w:val="24"/>
        </w:rPr>
        <w:t>Entity</w:t>
      </w:r>
      <w:r>
        <w:rPr>
          <w:spacing w:val="-3"/>
          <w:sz w:val="24"/>
        </w:rPr>
        <w:t> </w:t>
      </w:r>
      <w:r>
        <w:rPr>
          <w:sz w:val="24"/>
        </w:rPr>
        <w:t>and</w:t>
      </w:r>
      <w:r>
        <w:rPr>
          <w:spacing w:val="-3"/>
          <w:sz w:val="24"/>
        </w:rPr>
        <w:t> </w:t>
      </w:r>
      <w:r>
        <w:rPr>
          <w:sz w:val="24"/>
        </w:rPr>
        <w:t>the</w:t>
      </w:r>
      <w:r>
        <w:rPr>
          <w:spacing w:val="-3"/>
          <w:sz w:val="24"/>
        </w:rPr>
        <w:t> </w:t>
      </w:r>
      <w:r>
        <w:rPr>
          <w:sz w:val="24"/>
        </w:rPr>
        <w:t>Secondee</w:t>
      </w:r>
      <w:r>
        <w:rPr>
          <w:spacing w:val="-3"/>
          <w:sz w:val="24"/>
        </w:rPr>
        <w:t> </w:t>
      </w:r>
      <w:r>
        <w:rPr>
          <w:sz w:val="24"/>
        </w:rPr>
        <w:t>ensure</w:t>
      </w:r>
      <w:r>
        <w:rPr>
          <w:spacing w:val="-3"/>
          <w:sz w:val="24"/>
        </w:rPr>
        <w:t> </w:t>
      </w:r>
      <w:r>
        <w:rPr>
          <w:sz w:val="24"/>
        </w:rPr>
        <w:t>that</w:t>
      </w:r>
      <w:r>
        <w:rPr>
          <w:spacing w:val="-3"/>
          <w:sz w:val="24"/>
        </w:rPr>
        <w:t> </w:t>
      </w:r>
      <w:r>
        <w:rPr>
          <w:sz w:val="24"/>
        </w:rPr>
        <w:t>after</w:t>
      </w:r>
      <w:r>
        <w:rPr>
          <w:spacing w:val="-3"/>
          <w:sz w:val="24"/>
        </w:rPr>
        <w:t> </w:t>
      </w:r>
      <w:r>
        <w:rPr>
          <w:sz w:val="24"/>
        </w:rPr>
        <w:t>the</w:t>
      </w:r>
      <w:r>
        <w:rPr>
          <w:spacing w:val="-3"/>
          <w:sz w:val="24"/>
        </w:rPr>
        <w:t> </w:t>
      </w:r>
      <w:r>
        <w:rPr>
          <w:sz w:val="24"/>
        </w:rPr>
        <w:t>secondment</w:t>
      </w:r>
      <w:r>
        <w:rPr>
          <w:spacing w:val="-3"/>
          <w:sz w:val="24"/>
        </w:rPr>
        <w:t> </w:t>
      </w:r>
      <w:r>
        <w:rPr>
          <w:sz w:val="24"/>
        </w:rPr>
        <w:t>is</w:t>
      </w:r>
      <w:r>
        <w:rPr>
          <w:spacing w:val="-3"/>
          <w:sz w:val="24"/>
        </w:rPr>
        <w:t> </w:t>
      </w:r>
      <w:r>
        <w:rPr>
          <w:sz w:val="24"/>
        </w:rPr>
        <w:t>finalized,</w:t>
      </w:r>
      <w:r>
        <w:rPr>
          <w:spacing w:val="-3"/>
          <w:sz w:val="24"/>
        </w:rPr>
        <w:t> </w:t>
      </w:r>
      <w:r>
        <w:rPr>
          <w:sz w:val="24"/>
        </w:rPr>
        <w:t>the return and reintegration phase will be equal to the duration of secondments. What means the Secondee will be employed by the</w:t>
      </w:r>
      <w:r>
        <w:rPr>
          <w:spacing w:val="-3"/>
          <w:sz w:val="24"/>
        </w:rPr>
        <w:t> </w:t>
      </w:r>
      <w:r>
        <w:rPr>
          <w:sz w:val="24"/>
        </w:rPr>
        <w:t>Home</w:t>
      </w:r>
      <w:r>
        <w:rPr>
          <w:spacing w:val="-3"/>
          <w:sz w:val="24"/>
        </w:rPr>
        <w:t> </w:t>
      </w:r>
      <w:r>
        <w:rPr>
          <w:sz w:val="24"/>
        </w:rPr>
        <w:t>Entity</w:t>
      </w:r>
      <w:r>
        <w:rPr>
          <w:spacing w:val="-3"/>
          <w:sz w:val="24"/>
        </w:rPr>
        <w:t> </w:t>
      </w:r>
      <w:r>
        <w:rPr>
          <w:sz w:val="24"/>
        </w:rPr>
        <w:t>for</w:t>
      </w:r>
      <w:r>
        <w:rPr>
          <w:spacing w:val="-3"/>
          <w:sz w:val="24"/>
        </w:rPr>
        <w:t> </w:t>
      </w:r>
      <w:r>
        <w:rPr>
          <w:sz w:val="24"/>
        </w:rPr>
        <w:t>the</w:t>
      </w:r>
      <w:r>
        <w:rPr>
          <w:spacing w:val="-3"/>
          <w:sz w:val="24"/>
        </w:rPr>
        <w:t> </w:t>
      </w:r>
      <w:r>
        <w:rPr>
          <w:sz w:val="24"/>
        </w:rPr>
        <w:t>mandatory</w:t>
      </w:r>
      <w:r>
        <w:rPr>
          <w:spacing w:val="-3"/>
          <w:sz w:val="24"/>
        </w:rPr>
        <w:t> </w:t>
      </w:r>
      <w:r>
        <w:rPr>
          <w:sz w:val="24"/>
        </w:rPr>
        <w:t>period. Additionally, the</w:t>
      </w:r>
      <w:r>
        <w:rPr>
          <w:spacing w:val="-4"/>
          <w:sz w:val="24"/>
        </w:rPr>
        <w:t> </w:t>
      </w:r>
      <w:r>
        <w:rPr>
          <w:sz w:val="24"/>
        </w:rPr>
        <w:t>Secondee</w:t>
      </w:r>
      <w:r>
        <w:rPr>
          <w:spacing w:val="-4"/>
          <w:sz w:val="24"/>
        </w:rPr>
        <w:t> </w:t>
      </w:r>
      <w:r>
        <w:rPr>
          <w:sz w:val="24"/>
        </w:rPr>
        <w:t>will</w:t>
      </w:r>
      <w:r>
        <w:rPr>
          <w:spacing w:val="-4"/>
          <w:sz w:val="24"/>
        </w:rPr>
        <w:t> </w:t>
      </w:r>
      <w:r>
        <w:rPr>
          <w:sz w:val="24"/>
        </w:rPr>
        <w:t>take</w:t>
      </w:r>
      <w:r>
        <w:rPr>
          <w:spacing w:val="-4"/>
          <w:sz w:val="24"/>
        </w:rPr>
        <w:t> </w:t>
      </w:r>
      <w:r>
        <w:rPr>
          <w:sz w:val="24"/>
        </w:rPr>
        <w:t>part</w:t>
      </w:r>
      <w:r>
        <w:rPr>
          <w:spacing w:val="-4"/>
          <w:sz w:val="24"/>
        </w:rPr>
        <w:t> </w:t>
      </w:r>
      <w:r>
        <w:rPr>
          <w:sz w:val="24"/>
        </w:rPr>
        <w:t>in</w:t>
      </w:r>
      <w:r>
        <w:rPr>
          <w:spacing w:val="-4"/>
          <w:sz w:val="24"/>
        </w:rPr>
        <w:t> </w:t>
      </w:r>
      <w:r>
        <w:rPr>
          <w:sz w:val="24"/>
        </w:rPr>
        <w:t>the</w:t>
      </w:r>
      <w:r>
        <w:rPr>
          <w:spacing w:val="-4"/>
          <w:sz w:val="24"/>
        </w:rPr>
        <w:t> </w:t>
      </w:r>
      <w:r>
        <w:rPr>
          <w:sz w:val="24"/>
        </w:rPr>
        <w:t>activities</w:t>
      </w:r>
      <w:r>
        <w:rPr>
          <w:spacing w:val="-4"/>
          <w:sz w:val="24"/>
        </w:rPr>
        <w:t> </w:t>
      </w:r>
      <w:r>
        <w:rPr>
          <w:sz w:val="24"/>
        </w:rPr>
        <w:t>of</w:t>
      </w:r>
      <w:r>
        <w:rPr>
          <w:spacing w:val="-4"/>
          <w:sz w:val="24"/>
        </w:rPr>
        <w:t> </w:t>
      </w:r>
      <w:r>
        <w:rPr>
          <w:sz w:val="24"/>
        </w:rPr>
        <w:t>the</w:t>
      </w:r>
      <w:r>
        <w:rPr>
          <w:spacing w:val="-4"/>
          <w:sz w:val="24"/>
        </w:rPr>
        <w:t> </w:t>
      </w:r>
      <w:r>
        <w:rPr>
          <w:sz w:val="24"/>
        </w:rPr>
        <w:t>ERA</w:t>
      </w:r>
      <w:r>
        <w:rPr>
          <w:spacing w:val="-4"/>
          <w:sz w:val="24"/>
        </w:rPr>
        <w:t> </w:t>
      </w:r>
      <w:r>
        <w:rPr>
          <w:sz w:val="24"/>
        </w:rPr>
        <w:t>SHUTTLE</w:t>
      </w:r>
      <w:r>
        <w:rPr>
          <w:spacing w:val="-4"/>
          <w:sz w:val="24"/>
        </w:rPr>
        <w:t> </w:t>
      </w:r>
      <w:r>
        <w:rPr>
          <w:sz w:val="24"/>
        </w:rPr>
        <w:t>project connected to the secondments, promotion of the results, knowledge exchange, evaluations and other measures related to the secondment.</w:t>
      </w:r>
    </w:p>
    <w:p>
      <w:pPr>
        <w:pStyle w:val="ListParagraph"/>
        <w:numPr>
          <w:ilvl w:val="0"/>
          <w:numId w:val="6"/>
        </w:numPr>
        <w:tabs>
          <w:tab w:pos="853" w:val="left" w:leader="none"/>
        </w:tabs>
        <w:spacing w:line="240" w:lineRule="auto" w:before="120" w:after="0"/>
        <w:ind w:left="853" w:right="21" w:hanging="769"/>
        <w:jc w:val="both"/>
        <w:rPr>
          <w:sz w:val="24"/>
        </w:rPr>
      </w:pPr>
      <w:r>
        <w:rPr>
          <w:sz w:val="24"/>
        </w:rPr>
        <w:t>The Home Entity shall not be liable to the Host Entity in respect of any loss </w:t>
      </w:r>
      <w:r>
        <w:rPr>
          <w:sz w:val="24"/>
        </w:rPr>
        <w:t>or damage suffered by the Host Entity arising out of/or relating</w:t>
      </w:r>
      <w:r>
        <w:rPr>
          <w:spacing w:val="-3"/>
          <w:sz w:val="24"/>
        </w:rPr>
        <w:t> </w:t>
      </w:r>
      <w:r>
        <w:rPr>
          <w:sz w:val="24"/>
        </w:rPr>
        <w:t>to</w:t>
      </w:r>
      <w:r>
        <w:rPr>
          <w:spacing w:val="-3"/>
          <w:sz w:val="24"/>
        </w:rPr>
        <w:t> </w:t>
      </w:r>
      <w:r>
        <w:rPr>
          <w:sz w:val="24"/>
        </w:rPr>
        <w:t>the</w:t>
      </w:r>
      <w:r>
        <w:rPr>
          <w:spacing w:val="-3"/>
          <w:sz w:val="24"/>
        </w:rPr>
        <w:t> </w:t>
      </w:r>
      <w:r>
        <w:rPr>
          <w:sz w:val="24"/>
        </w:rPr>
        <w:t>services</w:t>
      </w:r>
      <w:r>
        <w:rPr>
          <w:spacing w:val="-3"/>
          <w:sz w:val="24"/>
        </w:rPr>
        <w:t> </w:t>
      </w:r>
      <w:r>
        <w:rPr>
          <w:sz w:val="24"/>
        </w:rPr>
        <w:t>provided under this</w:t>
      </w:r>
      <w:r>
        <w:rPr>
          <w:spacing w:val="-3"/>
          <w:sz w:val="24"/>
        </w:rPr>
        <w:t> </w:t>
      </w:r>
      <w:r>
        <w:rPr>
          <w:sz w:val="24"/>
        </w:rPr>
        <w:t>Agreement</w:t>
      </w:r>
      <w:r>
        <w:rPr>
          <w:spacing w:val="-3"/>
          <w:sz w:val="24"/>
        </w:rPr>
        <w:t> </w:t>
      </w:r>
      <w:r>
        <w:rPr>
          <w:sz w:val="24"/>
        </w:rPr>
        <w:t>or</w:t>
      </w:r>
      <w:r>
        <w:rPr>
          <w:spacing w:val="-3"/>
          <w:sz w:val="24"/>
        </w:rPr>
        <w:t> </w:t>
      </w:r>
      <w:r>
        <w:rPr>
          <w:sz w:val="24"/>
        </w:rPr>
        <w:t>in</w:t>
      </w:r>
      <w:r>
        <w:rPr>
          <w:spacing w:val="-3"/>
          <w:sz w:val="24"/>
        </w:rPr>
        <w:t> </w:t>
      </w:r>
      <w:r>
        <w:rPr>
          <w:sz w:val="24"/>
        </w:rPr>
        <w:t>respect</w:t>
      </w:r>
      <w:r>
        <w:rPr>
          <w:spacing w:val="-3"/>
          <w:sz w:val="24"/>
        </w:rPr>
        <w:t> </w:t>
      </w:r>
      <w:r>
        <w:rPr>
          <w:sz w:val="24"/>
        </w:rPr>
        <w:t>of</w:t>
      </w:r>
      <w:r>
        <w:rPr>
          <w:spacing w:val="-3"/>
          <w:sz w:val="24"/>
        </w:rPr>
        <w:t> </w:t>
      </w:r>
      <w:r>
        <w:rPr>
          <w:sz w:val="24"/>
        </w:rPr>
        <w:t>any</w:t>
      </w:r>
      <w:r>
        <w:rPr>
          <w:spacing w:val="-3"/>
          <w:sz w:val="24"/>
        </w:rPr>
        <w:t> </w:t>
      </w:r>
      <w:r>
        <w:rPr>
          <w:sz w:val="24"/>
        </w:rPr>
        <w:t>failure</w:t>
      </w:r>
      <w:r>
        <w:rPr>
          <w:spacing w:val="-3"/>
          <w:sz w:val="24"/>
        </w:rPr>
        <w:t> </w:t>
      </w:r>
      <w:r>
        <w:rPr>
          <w:sz w:val="24"/>
        </w:rPr>
        <w:t>to</w:t>
      </w:r>
      <w:r>
        <w:rPr>
          <w:spacing w:val="-3"/>
          <w:sz w:val="24"/>
        </w:rPr>
        <w:t> </w:t>
      </w:r>
      <w:r>
        <w:rPr>
          <w:sz w:val="24"/>
        </w:rPr>
        <w:t>provide</w:t>
      </w:r>
      <w:r>
        <w:rPr>
          <w:spacing w:val="-3"/>
          <w:sz w:val="24"/>
        </w:rPr>
        <w:t> </w:t>
      </w:r>
      <w:r>
        <w:rPr>
          <w:sz w:val="24"/>
        </w:rPr>
        <w:t>the</w:t>
      </w:r>
      <w:r>
        <w:rPr>
          <w:spacing w:val="-3"/>
          <w:sz w:val="24"/>
        </w:rPr>
        <w:t> </w:t>
      </w:r>
      <w:r>
        <w:rPr>
          <w:sz w:val="24"/>
        </w:rPr>
        <w:t>services</w:t>
      </w:r>
      <w:r>
        <w:rPr>
          <w:spacing w:val="-3"/>
          <w:sz w:val="24"/>
        </w:rPr>
        <w:t> </w:t>
      </w:r>
      <w:r>
        <w:rPr>
          <w:sz w:val="24"/>
        </w:rPr>
        <w:t>or</w:t>
      </w:r>
      <w:r>
        <w:rPr>
          <w:spacing w:val="-3"/>
          <w:sz w:val="24"/>
        </w:rPr>
        <w:t> </w:t>
      </w:r>
      <w:r>
        <w:rPr>
          <w:sz w:val="24"/>
        </w:rPr>
        <w:t>arising</w:t>
      </w:r>
      <w:r>
        <w:rPr>
          <w:spacing w:val="-3"/>
          <w:sz w:val="24"/>
        </w:rPr>
        <w:t> </w:t>
      </w:r>
      <w:r>
        <w:rPr>
          <w:sz w:val="24"/>
        </w:rPr>
        <w:t>out of /or relating to the termination of the Secondee’s appointment at the Host entity prior to the expire date.</w:t>
      </w:r>
    </w:p>
    <w:p>
      <w:pPr>
        <w:pStyle w:val="ListParagraph"/>
        <w:numPr>
          <w:ilvl w:val="0"/>
          <w:numId w:val="6"/>
        </w:numPr>
        <w:tabs>
          <w:tab w:pos="853" w:val="left" w:leader="none"/>
        </w:tabs>
        <w:spacing w:line="240" w:lineRule="auto" w:before="120" w:after="0"/>
        <w:ind w:left="853" w:right="14" w:hanging="769"/>
        <w:jc w:val="both"/>
        <w:rPr>
          <w:sz w:val="24"/>
        </w:rPr>
      </w:pPr>
      <w:r>
        <w:rPr>
          <w:sz w:val="24"/>
        </w:rPr>
        <w:t>The Host Entity shall indemnify the Home Entity against all costs, claims, liabilities and expenses of any nature (including, without limitation, all compensation for dismissal under statute or common law and all costs and expenses incurred by </w:t>
      </w:r>
      <w:r>
        <w:rPr>
          <w:sz w:val="24"/>
        </w:rPr>
        <w:t>the Home Entity in settling, contesting or</w:t>
      </w:r>
      <w:r>
        <w:rPr>
          <w:spacing w:val="-3"/>
          <w:sz w:val="24"/>
        </w:rPr>
        <w:t> </w:t>
      </w:r>
      <w:r>
        <w:rPr>
          <w:sz w:val="24"/>
        </w:rPr>
        <w:t>dealing</w:t>
      </w:r>
      <w:r>
        <w:rPr>
          <w:spacing w:val="-3"/>
          <w:sz w:val="24"/>
        </w:rPr>
        <w:t> </w:t>
      </w:r>
      <w:r>
        <w:rPr>
          <w:sz w:val="24"/>
        </w:rPr>
        <w:t>for</w:t>
      </w:r>
      <w:r>
        <w:rPr>
          <w:spacing w:val="-3"/>
          <w:sz w:val="24"/>
        </w:rPr>
        <w:t> </w:t>
      </w:r>
      <w:r>
        <w:rPr>
          <w:sz w:val="24"/>
        </w:rPr>
        <w:t>the</w:t>
      </w:r>
      <w:r>
        <w:rPr>
          <w:spacing w:val="-3"/>
          <w:sz w:val="24"/>
        </w:rPr>
        <w:t> </w:t>
      </w:r>
      <w:r>
        <w:rPr>
          <w:sz w:val="24"/>
        </w:rPr>
        <w:t>same)</w:t>
      </w:r>
      <w:r>
        <w:rPr>
          <w:spacing w:val="-3"/>
          <w:sz w:val="24"/>
        </w:rPr>
        <w:t> </w:t>
      </w:r>
      <w:r>
        <w:rPr>
          <w:sz w:val="24"/>
        </w:rPr>
        <w:t>resulting</w:t>
      </w:r>
      <w:r>
        <w:rPr>
          <w:spacing w:val="-3"/>
          <w:sz w:val="24"/>
        </w:rPr>
        <w:t> </w:t>
      </w:r>
      <w:r>
        <w:rPr>
          <w:sz w:val="24"/>
        </w:rPr>
        <w:t>from</w:t>
      </w:r>
      <w:r>
        <w:rPr>
          <w:spacing w:val="-3"/>
          <w:sz w:val="24"/>
        </w:rPr>
        <w:t> </w:t>
      </w:r>
      <w:r>
        <w:rPr>
          <w:sz w:val="24"/>
        </w:rPr>
        <w:t>any</w:t>
      </w:r>
      <w:r>
        <w:rPr>
          <w:spacing w:val="-3"/>
          <w:sz w:val="24"/>
        </w:rPr>
        <w:t> </w:t>
      </w:r>
      <w:r>
        <w:rPr>
          <w:sz w:val="24"/>
        </w:rPr>
        <w:t>breach by the Host Entity of its obligations under this Agreement.</w:t>
      </w:r>
    </w:p>
    <w:p>
      <w:pPr>
        <w:pStyle w:val="ListParagraph"/>
        <w:numPr>
          <w:ilvl w:val="0"/>
          <w:numId w:val="6"/>
        </w:numPr>
        <w:tabs>
          <w:tab w:pos="853" w:val="left" w:leader="none"/>
        </w:tabs>
        <w:spacing w:line="240" w:lineRule="auto" w:before="120" w:after="0"/>
        <w:ind w:left="853" w:right="13" w:hanging="769"/>
        <w:jc w:val="both"/>
        <w:rPr>
          <w:sz w:val="24"/>
        </w:rPr>
      </w:pPr>
      <w:r>
        <w:rPr>
          <w:sz w:val="24"/>
        </w:rPr>
        <w:t>The Home Entity shall not be liable in respect</w:t>
      </w:r>
      <w:r>
        <w:rPr>
          <w:spacing w:val="-3"/>
          <w:sz w:val="24"/>
        </w:rPr>
        <w:t> </w:t>
      </w:r>
      <w:r>
        <w:rPr>
          <w:sz w:val="24"/>
        </w:rPr>
        <w:t>of</w:t>
      </w:r>
      <w:r>
        <w:rPr>
          <w:spacing w:val="-3"/>
          <w:sz w:val="24"/>
        </w:rPr>
        <w:t> </w:t>
      </w:r>
      <w:r>
        <w:rPr>
          <w:sz w:val="24"/>
        </w:rPr>
        <w:t>any</w:t>
      </w:r>
      <w:r>
        <w:rPr>
          <w:spacing w:val="-3"/>
          <w:sz w:val="24"/>
        </w:rPr>
        <w:t> </w:t>
      </w:r>
      <w:r>
        <w:rPr>
          <w:sz w:val="24"/>
        </w:rPr>
        <w:t>loss</w:t>
      </w:r>
      <w:r>
        <w:rPr>
          <w:spacing w:val="-3"/>
          <w:sz w:val="24"/>
        </w:rPr>
        <w:t> </w:t>
      </w:r>
      <w:r>
        <w:rPr>
          <w:sz w:val="24"/>
        </w:rPr>
        <w:t>or</w:t>
      </w:r>
      <w:r>
        <w:rPr>
          <w:spacing w:val="-3"/>
          <w:sz w:val="24"/>
        </w:rPr>
        <w:t> </w:t>
      </w:r>
      <w:r>
        <w:rPr>
          <w:sz w:val="24"/>
        </w:rPr>
        <w:t>damage</w:t>
      </w:r>
      <w:r>
        <w:rPr>
          <w:spacing w:val="-3"/>
          <w:sz w:val="24"/>
        </w:rPr>
        <w:t> </w:t>
      </w:r>
      <w:r>
        <w:rPr>
          <w:sz w:val="24"/>
        </w:rPr>
        <w:t>suffered</w:t>
      </w:r>
      <w:r>
        <w:rPr>
          <w:spacing w:val="-3"/>
          <w:sz w:val="24"/>
        </w:rPr>
        <w:t> </w:t>
      </w:r>
      <w:r>
        <w:rPr>
          <w:sz w:val="24"/>
        </w:rPr>
        <w:t>by</w:t>
      </w:r>
      <w:r>
        <w:rPr>
          <w:spacing w:val="-3"/>
          <w:sz w:val="24"/>
        </w:rPr>
        <w:t> </w:t>
      </w:r>
      <w:r>
        <w:rPr>
          <w:sz w:val="24"/>
        </w:rPr>
        <w:t>any party arising out of or relating to Host Entity’s failure to fully meet its responsibilities under the relevant national health and safety laws, regulations or practice. So far as is reasonably practicable, the Host Entity will ensure</w:t>
      </w:r>
      <w:r>
        <w:rPr>
          <w:spacing w:val="-3"/>
          <w:sz w:val="24"/>
        </w:rPr>
        <w:t> </w:t>
      </w:r>
      <w:r>
        <w:rPr>
          <w:sz w:val="24"/>
        </w:rPr>
        <w:t>that</w:t>
      </w:r>
      <w:r>
        <w:rPr>
          <w:spacing w:val="-3"/>
          <w:sz w:val="24"/>
        </w:rPr>
        <w:t> </w:t>
      </w:r>
      <w:r>
        <w:rPr>
          <w:sz w:val="24"/>
        </w:rPr>
        <w:t>premises,</w:t>
      </w:r>
      <w:r>
        <w:rPr>
          <w:spacing w:val="-3"/>
          <w:sz w:val="24"/>
        </w:rPr>
        <w:t> </w:t>
      </w:r>
      <w:r>
        <w:rPr>
          <w:sz w:val="24"/>
        </w:rPr>
        <w:t>plant,</w:t>
      </w:r>
      <w:r>
        <w:rPr>
          <w:spacing w:val="-3"/>
          <w:sz w:val="24"/>
        </w:rPr>
        <w:t> </w:t>
      </w:r>
      <w:r>
        <w:rPr>
          <w:sz w:val="24"/>
        </w:rPr>
        <w:t>equipment and working environments are safe and without risk to the health and safety of the Secondee and other persons who may also be affected. The Home Entity shall furthermore not be liable for any loss or damage suffered by any party arising out</w:t>
      </w:r>
      <w:r>
        <w:rPr>
          <w:spacing w:val="-3"/>
          <w:sz w:val="24"/>
        </w:rPr>
        <w:t> </w:t>
      </w:r>
      <w:r>
        <w:rPr>
          <w:sz w:val="24"/>
        </w:rPr>
        <w:t>of or</w:t>
      </w:r>
      <w:r>
        <w:rPr>
          <w:spacing w:val="71"/>
          <w:sz w:val="24"/>
        </w:rPr>
        <w:t> </w:t>
      </w:r>
      <w:r>
        <w:rPr>
          <w:sz w:val="24"/>
        </w:rPr>
        <w:t>relating</w:t>
      </w:r>
      <w:r>
        <w:rPr>
          <w:spacing w:val="71"/>
          <w:sz w:val="24"/>
        </w:rPr>
        <w:t> </w:t>
      </w:r>
      <w:r>
        <w:rPr>
          <w:sz w:val="24"/>
        </w:rPr>
        <w:t>to</w:t>
      </w:r>
      <w:r>
        <w:rPr>
          <w:spacing w:val="71"/>
          <w:sz w:val="24"/>
        </w:rPr>
        <w:t> </w:t>
      </w:r>
      <w:r>
        <w:rPr>
          <w:sz w:val="24"/>
        </w:rPr>
        <w:t>the</w:t>
      </w:r>
      <w:r>
        <w:rPr>
          <w:spacing w:val="71"/>
          <w:sz w:val="24"/>
        </w:rPr>
        <w:t> </w:t>
      </w:r>
      <w:r>
        <w:rPr>
          <w:sz w:val="24"/>
        </w:rPr>
        <w:t>Secondee’s</w:t>
      </w:r>
      <w:r>
        <w:rPr>
          <w:spacing w:val="71"/>
          <w:sz w:val="24"/>
        </w:rPr>
        <w:t> </w:t>
      </w:r>
      <w:r>
        <w:rPr>
          <w:sz w:val="24"/>
        </w:rPr>
        <w:t>failure</w:t>
      </w:r>
      <w:r>
        <w:rPr>
          <w:spacing w:val="57"/>
          <w:sz w:val="24"/>
        </w:rPr>
        <w:t> </w:t>
      </w:r>
      <w:r>
        <w:rPr>
          <w:sz w:val="24"/>
        </w:rPr>
        <w:t>to</w:t>
      </w:r>
      <w:r>
        <w:rPr>
          <w:spacing w:val="57"/>
          <w:sz w:val="24"/>
        </w:rPr>
        <w:t> </w:t>
      </w:r>
      <w:r>
        <w:rPr>
          <w:sz w:val="24"/>
        </w:rPr>
        <w:t>fully</w:t>
      </w:r>
      <w:r>
        <w:rPr>
          <w:spacing w:val="57"/>
          <w:sz w:val="24"/>
        </w:rPr>
        <w:t> </w:t>
      </w:r>
      <w:r>
        <w:rPr>
          <w:sz w:val="24"/>
        </w:rPr>
        <w:t>meet</w:t>
      </w:r>
      <w:r>
        <w:rPr>
          <w:spacing w:val="57"/>
          <w:sz w:val="24"/>
        </w:rPr>
        <w:t> </w:t>
      </w:r>
      <w:r>
        <w:rPr>
          <w:sz w:val="24"/>
        </w:rPr>
        <w:t>her</w:t>
      </w:r>
      <w:r>
        <w:rPr>
          <w:spacing w:val="57"/>
          <w:sz w:val="24"/>
        </w:rPr>
        <w:t> </w:t>
      </w:r>
      <w:r>
        <w:rPr>
          <w:sz w:val="24"/>
        </w:rPr>
        <w:t>responsibilities</w:t>
      </w:r>
      <w:r>
        <w:rPr>
          <w:spacing w:val="57"/>
          <w:sz w:val="24"/>
        </w:rPr>
        <w:t> </w:t>
      </w:r>
      <w:r>
        <w:rPr>
          <w:sz w:val="24"/>
        </w:rPr>
        <w:t>under</w:t>
      </w:r>
      <w:r>
        <w:rPr>
          <w:spacing w:val="57"/>
          <w:sz w:val="24"/>
        </w:rPr>
        <w:t> </w:t>
      </w:r>
      <w:r>
        <w:rPr>
          <w:sz w:val="24"/>
        </w:rPr>
        <w:t>the</w:t>
      </w:r>
    </w:p>
    <w:p>
      <w:pPr>
        <w:pStyle w:val="ListParagraph"/>
        <w:spacing w:after="0" w:line="240" w:lineRule="auto"/>
        <w:jc w:val="both"/>
        <w:rPr>
          <w:sz w:val="24"/>
        </w:rPr>
        <w:sectPr>
          <w:pgSz w:w="11920" w:h="16840"/>
          <w:pgMar w:header="438" w:footer="992" w:top="1300" w:bottom="1180" w:left="850" w:right="1133"/>
        </w:sectPr>
      </w:pPr>
    </w:p>
    <w:p>
      <w:pPr>
        <w:pStyle w:val="BodyText"/>
        <w:spacing w:before="0"/>
        <w:jc w:val="left"/>
      </w:pPr>
    </w:p>
    <w:p>
      <w:pPr>
        <w:pStyle w:val="BodyText"/>
        <w:spacing w:before="37"/>
        <w:jc w:val="left"/>
      </w:pPr>
    </w:p>
    <w:p>
      <w:pPr>
        <w:pStyle w:val="BodyText"/>
        <w:spacing w:before="1"/>
        <w:ind w:left="853"/>
        <w:jc w:val="left"/>
      </w:pPr>
      <w:r>
        <w:rPr/>
        <w:t>relevant</w:t>
      </w:r>
      <w:r>
        <w:rPr>
          <w:spacing w:val="-2"/>
        </w:rPr>
        <w:t> </w:t>
      </w:r>
      <w:r>
        <w:rPr/>
        <w:t>national laws and/or regulations applying to the Home </w:t>
      </w:r>
      <w:r>
        <w:rPr>
          <w:spacing w:val="-2"/>
        </w:rPr>
        <w:t>Entity.</w:t>
      </w:r>
    </w:p>
    <w:p>
      <w:pPr>
        <w:pStyle w:val="Heading1"/>
        <w:numPr>
          <w:ilvl w:val="1"/>
          <w:numId w:val="2"/>
        </w:numPr>
        <w:tabs>
          <w:tab w:pos="1616" w:val="left" w:leader="none"/>
        </w:tabs>
        <w:spacing w:line="240" w:lineRule="auto" w:before="120" w:after="0"/>
        <w:ind w:left="1616" w:right="0" w:hanging="488"/>
        <w:jc w:val="both"/>
      </w:pPr>
      <w:r>
        <w:rPr>
          <w:color w:val="126F89"/>
        </w:rPr>
        <w:t>Intellectual Property Rights, Confidentiality and Data </w:t>
      </w:r>
      <w:r>
        <w:rPr>
          <w:color w:val="126F89"/>
          <w:spacing w:val="-2"/>
        </w:rPr>
        <w:t>Protection</w:t>
      </w:r>
    </w:p>
    <w:p>
      <w:pPr>
        <w:pStyle w:val="ListParagraph"/>
        <w:numPr>
          <w:ilvl w:val="0"/>
          <w:numId w:val="7"/>
        </w:numPr>
        <w:tabs>
          <w:tab w:pos="851" w:val="left" w:leader="none"/>
          <w:tab w:pos="853" w:val="left" w:leader="none"/>
        </w:tabs>
        <w:spacing w:line="240" w:lineRule="auto" w:before="120" w:after="0"/>
        <w:ind w:left="853" w:right="19" w:hanging="636"/>
        <w:jc w:val="both"/>
        <w:rPr>
          <w:sz w:val="24"/>
        </w:rPr>
      </w:pPr>
      <w:r>
        <w:rPr>
          <w:sz w:val="24"/>
        </w:rPr>
        <w:t>All the background Intellectual Property (IP), including data, personal data, documents and any other material whether</w:t>
      </w:r>
      <w:r>
        <w:rPr>
          <w:spacing w:val="-5"/>
          <w:sz w:val="24"/>
        </w:rPr>
        <w:t> </w:t>
      </w:r>
      <w:r>
        <w:rPr>
          <w:sz w:val="24"/>
        </w:rPr>
        <w:t>in</w:t>
      </w:r>
      <w:r>
        <w:rPr>
          <w:spacing w:val="-5"/>
          <w:sz w:val="24"/>
        </w:rPr>
        <w:t> </w:t>
      </w:r>
      <w:r>
        <w:rPr>
          <w:sz w:val="24"/>
        </w:rPr>
        <w:t>hardcopy,</w:t>
      </w:r>
      <w:r>
        <w:rPr>
          <w:spacing w:val="-5"/>
          <w:sz w:val="24"/>
        </w:rPr>
        <w:t> </w:t>
      </w:r>
      <w:r>
        <w:rPr>
          <w:sz w:val="24"/>
        </w:rPr>
        <w:t>electronic</w:t>
      </w:r>
      <w:r>
        <w:rPr>
          <w:spacing w:val="-5"/>
          <w:sz w:val="24"/>
        </w:rPr>
        <w:t> </w:t>
      </w:r>
      <w:r>
        <w:rPr>
          <w:sz w:val="24"/>
        </w:rPr>
        <w:t>form</w:t>
      </w:r>
      <w:r>
        <w:rPr>
          <w:spacing w:val="-5"/>
          <w:sz w:val="24"/>
        </w:rPr>
        <w:t> </w:t>
      </w:r>
      <w:r>
        <w:rPr>
          <w:sz w:val="24"/>
        </w:rPr>
        <w:t>or</w:t>
      </w:r>
      <w:r>
        <w:rPr>
          <w:spacing w:val="-5"/>
          <w:sz w:val="24"/>
        </w:rPr>
        <w:t> </w:t>
      </w:r>
      <w:r>
        <w:rPr>
          <w:sz w:val="24"/>
        </w:rPr>
        <w:t>otherwise, which is not generated within ERA SHUTTLE, but by CERIC outside the ERA SHUTTLE</w:t>
      </w:r>
      <w:r>
        <w:rPr>
          <w:spacing w:val="40"/>
          <w:sz w:val="24"/>
        </w:rPr>
        <w:t> </w:t>
      </w:r>
      <w:r>
        <w:rPr>
          <w:sz w:val="24"/>
        </w:rPr>
        <w:t>activities - of which the Secondee was clearly informed, and</w:t>
      </w:r>
      <w:r>
        <w:rPr>
          <w:spacing w:val="40"/>
          <w:sz w:val="24"/>
        </w:rPr>
        <w:t> </w:t>
      </w:r>
      <w:r>
        <w:rPr>
          <w:sz w:val="24"/>
        </w:rPr>
        <w:t>made available to the Secondee and the Home Entity within</w:t>
      </w:r>
      <w:r>
        <w:rPr>
          <w:spacing w:val="-3"/>
          <w:sz w:val="24"/>
        </w:rPr>
        <w:t> </w:t>
      </w:r>
      <w:r>
        <w:rPr>
          <w:sz w:val="24"/>
        </w:rPr>
        <w:t>the</w:t>
      </w:r>
      <w:r>
        <w:rPr>
          <w:spacing w:val="-3"/>
          <w:sz w:val="24"/>
        </w:rPr>
        <w:t> </w:t>
      </w:r>
      <w:r>
        <w:rPr>
          <w:sz w:val="24"/>
        </w:rPr>
        <w:t>context</w:t>
      </w:r>
      <w:r>
        <w:rPr>
          <w:spacing w:val="-3"/>
          <w:sz w:val="24"/>
        </w:rPr>
        <w:t> </w:t>
      </w:r>
      <w:r>
        <w:rPr>
          <w:sz w:val="24"/>
        </w:rPr>
        <w:t>of</w:t>
      </w:r>
      <w:r>
        <w:rPr>
          <w:spacing w:val="-3"/>
          <w:sz w:val="24"/>
        </w:rPr>
        <w:t> </w:t>
      </w:r>
      <w:r>
        <w:rPr>
          <w:sz w:val="24"/>
        </w:rPr>
        <w:t>this</w:t>
      </w:r>
      <w:r>
        <w:rPr>
          <w:spacing w:val="-3"/>
          <w:sz w:val="24"/>
        </w:rPr>
        <w:t> </w:t>
      </w:r>
      <w:r>
        <w:rPr>
          <w:sz w:val="24"/>
        </w:rPr>
        <w:t>Agreement, should be considered Confidential Information, whether marked or not as such, and remain property of CERIC.</w:t>
      </w:r>
    </w:p>
    <w:p>
      <w:pPr>
        <w:pStyle w:val="ListParagraph"/>
        <w:numPr>
          <w:ilvl w:val="0"/>
          <w:numId w:val="7"/>
        </w:numPr>
        <w:tabs>
          <w:tab w:pos="851" w:val="left" w:leader="none"/>
          <w:tab w:pos="853" w:val="left" w:leader="none"/>
        </w:tabs>
        <w:spacing w:line="240" w:lineRule="auto" w:before="120" w:after="0"/>
        <w:ind w:left="853" w:right="14" w:hanging="636"/>
        <w:jc w:val="both"/>
        <w:rPr>
          <w:sz w:val="24"/>
        </w:rPr>
      </w:pPr>
      <w:r>
        <w:rPr>
          <w:sz w:val="24"/>
        </w:rPr>
        <w:t>Each Party shall maintain the Confidential Information with the utmost care </w:t>
      </w:r>
      <w:r>
        <w:rPr>
          <w:sz w:val="24"/>
        </w:rPr>
        <w:t>and diligence, allowing access only to those persons directly involved in the activities under this Agreement, upon being informed of the confidential nature of the </w:t>
      </w:r>
      <w:r>
        <w:rPr>
          <w:spacing w:val="-2"/>
          <w:sz w:val="24"/>
        </w:rPr>
        <w:t>information.</w:t>
      </w:r>
    </w:p>
    <w:p>
      <w:pPr>
        <w:pStyle w:val="ListParagraph"/>
        <w:numPr>
          <w:ilvl w:val="0"/>
          <w:numId w:val="7"/>
        </w:numPr>
        <w:tabs>
          <w:tab w:pos="851" w:val="left" w:leader="none"/>
          <w:tab w:pos="853" w:val="left" w:leader="none"/>
        </w:tabs>
        <w:spacing w:line="240" w:lineRule="auto" w:before="120" w:after="0"/>
        <w:ind w:left="853" w:right="14" w:hanging="636"/>
        <w:jc w:val="both"/>
        <w:rPr>
          <w:sz w:val="24"/>
        </w:rPr>
      </w:pPr>
      <w:r>
        <w:rPr>
          <w:sz w:val="24"/>
        </w:rPr>
        <w:t>In the case that Host Entity wishes to protect the confidentiality of any data, documents or other material made available to the Secondee within the context </w:t>
      </w:r>
      <w:r>
        <w:rPr>
          <w:sz w:val="24"/>
        </w:rPr>
        <w:t>of this Agreement, the Host Entity will enter into a separate</w:t>
      </w:r>
      <w:r>
        <w:rPr>
          <w:spacing w:val="-3"/>
          <w:sz w:val="24"/>
        </w:rPr>
        <w:t> </w:t>
      </w:r>
      <w:r>
        <w:rPr>
          <w:sz w:val="24"/>
        </w:rPr>
        <w:t>Non-Disclosure</w:t>
      </w:r>
      <w:r>
        <w:rPr>
          <w:spacing w:val="-3"/>
          <w:sz w:val="24"/>
        </w:rPr>
        <w:t> </w:t>
      </w:r>
      <w:r>
        <w:rPr>
          <w:sz w:val="24"/>
        </w:rPr>
        <w:t>Agreement (NDA) with the Secondee. In the case that Confidential Information is intended to form part of the thesis, dissertation, publication or poster of the Secondee, this NDA will include specific provisions to ensure that the Confidential Information remains </w:t>
      </w:r>
      <w:r>
        <w:rPr>
          <w:spacing w:val="-2"/>
          <w:sz w:val="24"/>
        </w:rPr>
        <w:t>protected.</w:t>
      </w:r>
    </w:p>
    <w:p>
      <w:pPr>
        <w:pStyle w:val="ListParagraph"/>
        <w:numPr>
          <w:ilvl w:val="0"/>
          <w:numId w:val="7"/>
        </w:numPr>
        <w:tabs>
          <w:tab w:pos="851" w:val="left" w:leader="none"/>
          <w:tab w:pos="853" w:val="left" w:leader="none"/>
        </w:tabs>
        <w:spacing w:line="240" w:lineRule="auto" w:before="120" w:after="0"/>
        <w:ind w:left="853" w:right="17" w:hanging="636"/>
        <w:jc w:val="both"/>
        <w:rPr>
          <w:sz w:val="24"/>
        </w:rPr>
      </w:pPr>
      <w:r>
        <w:rPr>
          <w:sz w:val="24"/>
        </w:rPr>
        <w:t>In accordance with the ERA-Shuttle project Grant Agreement, results generated under this Agreement are owned by the Party which generates them. However, </w:t>
      </w:r>
      <w:r>
        <w:rPr>
          <w:sz w:val="24"/>
        </w:rPr>
        <w:t>the Parties own results jointly if:</w:t>
      </w:r>
    </w:p>
    <w:p>
      <w:pPr>
        <w:pStyle w:val="ListParagraph"/>
        <w:numPr>
          <w:ilvl w:val="1"/>
          <w:numId w:val="7"/>
        </w:numPr>
        <w:tabs>
          <w:tab w:pos="1572" w:val="left" w:leader="none"/>
        </w:tabs>
        <w:spacing w:line="240" w:lineRule="auto" w:before="120" w:after="0"/>
        <w:ind w:left="1572" w:right="0" w:hanging="359"/>
        <w:jc w:val="both"/>
        <w:rPr>
          <w:sz w:val="24"/>
        </w:rPr>
      </w:pPr>
      <w:r>
        <w:rPr>
          <w:sz w:val="24"/>
        </w:rPr>
        <w:t>they have jointly generated them </w:t>
      </w:r>
      <w:r>
        <w:rPr>
          <w:spacing w:val="-5"/>
          <w:sz w:val="24"/>
        </w:rPr>
        <w:t>and</w:t>
      </w:r>
    </w:p>
    <w:p>
      <w:pPr>
        <w:pStyle w:val="ListParagraph"/>
        <w:numPr>
          <w:ilvl w:val="1"/>
          <w:numId w:val="7"/>
        </w:numPr>
        <w:tabs>
          <w:tab w:pos="1572" w:val="left" w:leader="none"/>
        </w:tabs>
        <w:spacing w:line="240" w:lineRule="auto" w:before="120" w:after="0"/>
        <w:ind w:left="1572" w:right="0" w:hanging="359"/>
        <w:jc w:val="both"/>
        <w:rPr>
          <w:sz w:val="24"/>
        </w:rPr>
      </w:pPr>
      <w:r>
        <w:rPr>
          <w:sz w:val="24"/>
        </w:rPr>
        <w:t>it is not possible </w:t>
      </w:r>
      <w:r>
        <w:rPr>
          <w:spacing w:val="-5"/>
          <w:sz w:val="24"/>
        </w:rPr>
        <w:t>to:</w:t>
      </w:r>
    </w:p>
    <w:p>
      <w:pPr>
        <w:pStyle w:val="ListParagraph"/>
        <w:numPr>
          <w:ilvl w:val="2"/>
          <w:numId w:val="7"/>
        </w:numPr>
        <w:tabs>
          <w:tab w:pos="2127" w:val="left" w:leader="none"/>
        </w:tabs>
        <w:spacing w:line="240" w:lineRule="auto" w:before="120" w:after="0"/>
        <w:ind w:left="2127" w:right="0" w:hanging="479"/>
        <w:jc w:val="both"/>
        <w:rPr>
          <w:sz w:val="24"/>
        </w:rPr>
      </w:pPr>
      <w:r>
        <w:rPr>
          <w:sz w:val="24"/>
        </w:rPr>
        <w:t>establish</w:t>
      </w:r>
      <w:r>
        <w:rPr>
          <w:spacing w:val="-3"/>
          <w:sz w:val="24"/>
        </w:rPr>
        <w:t> </w:t>
      </w:r>
      <w:r>
        <w:rPr>
          <w:sz w:val="24"/>
        </w:rPr>
        <w:t>the</w:t>
      </w:r>
      <w:r>
        <w:rPr>
          <w:spacing w:val="-3"/>
          <w:sz w:val="24"/>
        </w:rPr>
        <w:t> </w:t>
      </w:r>
      <w:r>
        <w:rPr>
          <w:sz w:val="24"/>
        </w:rPr>
        <w:t>respective</w:t>
      </w:r>
      <w:r>
        <w:rPr>
          <w:spacing w:val="-2"/>
          <w:sz w:val="24"/>
        </w:rPr>
        <w:t> </w:t>
      </w:r>
      <w:r>
        <w:rPr>
          <w:sz w:val="24"/>
        </w:rPr>
        <w:t>contribution</w:t>
      </w:r>
      <w:r>
        <w:rPr>
          <w:spacing w:val="-3"/>
          <w:sz w:val="24"/>
        </w:rPr>
        <w:t> </w:t>
      </w:r>
      <w:r>
        <w:rPr>
          <w:sz w:val="24"/>
        </w:rPr>
        <w:t>of</w:t>
      </w:r>
      <w:r>
        <w:rPr>
          <w:spacing w:val="-2"/>
          <w:sz w:val="24"/>
        </w:rPr>
        <w:t> </w:t>
      </w:r>
      <w:r>
        <w:rPr>
          <w:sz w:val="24"/>
        </w:rPr>
        <w:t>each</w:t>
      </w:r>
      <w:r>
        <w:rPr>
          <w:spacing w:val="-3"/>
          <w:sz w:val="24"/>
        </w:rPr>
        <w:t> </w:t>
      </w:r>
      <w:r>
        <w:rPr>
          <w:sz w:val="24"/>
        </w:rPr>
        <w:t>beneficiary,</w:t>
      </w:r>
      <w:r>
        <w:rPr>
          <w:spacing w:val="-2"/>
          <w:sz w:val="24"/>
        </w:rPr>
        <w:t> </w:t>
      </w:r>
      <w:r>
        <w:rPr>
          <w:spacing w:val="-5"/>
          <w:sz w:val="24"/>
        </w:rPr>
        <w:t>or</w:t>
      </w:r>
    </w:p>
    <w:p>
      <w:pPr>
        <w:pStyle w:val="ListParagraph"/>
        <w:numPr>
          <w:ilvl w:val="2"/>
          <w:numId w:val="7"/>
        </w:numPr>
        <w:tabs>
          <w:tab w:pos="2126" w:val="left" w:leader="none"/>
          <w:tab w:pos="2128" w:val="left" w:leader="none"/>
        </w:tabs>
        <w:spacing w:line="240" w:lineRule="auto" w:before="120" w:after="0"/>
        <w:ind w:left="2128" w:right="17" w:hanging="534"/>
        <w:jc w:val="both"/>
        <w:rPr>
          <w:sz w:val="24"/>
        </w:rPr>
      </w:pPr>
      <w:r>
        <w:rPr>
          <w:sz w:val="24"/>
        </w:rPr>
        <w:t>separate them for the purpose of applying for, obtaining or </w:t>
      </w:r>
      <w:r>
        <w:rPr>
          <w:sz w:val="24"/>
        </w:rPr>
        <w:t>maintaining their protection.</w:t>
      </w:r>
    </w:p>
    <w:p>
      <w:pPr>
        <w:pStyle w:val="ListParagraph"/>
        <w:numPr>
          <w:ilvl w:val="0"/>
          <w:numId w:val="7"/>
        </w:numPr>
        <w:tabs>
          <w:tab w:pos="851" w:val="left" w:leader="none"/>
          <w:tab w:pos="853" w:val="left" w:leader="none"/>
        </w:tabs>
        <w:spacing w:line="240" w:lineRule="auto" w:before="120" w:after="0"/>
        <w:ind w:left="853" w:right="17" w:hanging="636"/>
        <w:jc w:val="both"/>
        <w:rPr>
          <w:sz w:val="24"/>
        </w:rPr>
      </w:pPr>
      <w:r>
        <w:rPr>
          <w:sz w:val="24"/>
        </w:rPr>
        <w:t>Any personal data, considered necessary for the execution of this Agreement, </w:t>
      </w:r>
      <w:r>
        <w:rPr>
          <w:sz w:val="24"/>
        </w:rPr>
        <w:t>shall be processed according to</w:t>
      </w:r>
      <w:r>
        <w:rPr>
          <w:spacing w:val="-4"/>
          <w:sz w:val="24"/>
        </w:rPr>
        <w:t> </w:t>
      </w:r>
      <w:r>
        <w:rPr>
          <w:sz w:val="24"/>
        </w:rPr>
        <w:t>the</w:t>
      </w:r>
      <w:r>
        <w:rPr>
          <w:spacing w:val="-4"/>
          <w:sz w:val="24"/>
        </w:rPr>
        <w:t> </w:t>
      </w:r>
      <w:r>
        <w:rPr>
          <w:sz w:val="24"/>
        </w:rPr>
        <w:t>European</w:t>
      </w:r>
      <w:r>
        <w:rPr>
          <w:spacing w:val="-4"/>
          <w:sz w:val="24"/>
        </w:rPr>
        <w:t> </w:t>
      </w:r>
      <w:r>
        <w:rPr>
          <w:sz w:val="24"/>
        </w:rPr>
        <w:t>Regulation</w:t>
      </w:r>
      <w:r>
        <w:rPr>
          <w:spacing w:val="-4"/>
          <w:sz w:val="24"/>
        </w:rPr>
        <w:t> </w:t>
      </w:r>
      <w:r>
        <w:rPr>
          <w:sz w:val="24"/>
        </w:rPr>
        <w:t>2016/679</w:t>
      </w:r>
      <w:r>
        <w:rPr>
          <w:spacing w:val="-4"/>
          <w:sz w:val="24"/>
        </w:rPr>
        <w:t> </w:t>
      </w:r>
      <w:r>
        <w:rPr>
          <w:sz w:val="24"/>
        </w:rPr>
        <w:t>(GDPR),</w:t>
      </w:r>
      <w:r>
        <w:rPr>
          <w:spacing w:val="-4"/>
          <w:sz w:val="24"/>
        </w:rPr>
        <w:t> </w:t>
      </w:r>
      <w:r>
        <w:rPr>
          <w:sz w:val="24"/>
        </w:rPr>
        <w:t>solely</w:t>
      </w:r>
      <w:r>
        <w:rPr>
          <w:spacing w:val="-4"/>
          <w:sz w:val="24"/>
        </w:rPr>
        <w:t> </w:t>
      </w:r>
      <w:r>
        <w:rPr>
          <w:sz w:val="24"/>
        </w:rPr>
        <w:t>for</w:t>
      </w:r>
      <w:r>
        <w:rPr>
          <w:spacing w:val="-4"/>
          <w:sz w:val="24"/>
        </w:rPr>
        <w:t> </w:t>
      </w:r>
      <w:r>
        <w:rPr>
          <w:sz w:val="24"/>
        </w:rPr>
        <w:t>the purpose of carrying out the activities under this Agreement as well</w:t>
      </w:r>
      <w:r>
        <w:rPr>
          <w:spacing w:val="-3"/>
          <w:sz w:val="24"/>
        </w:rPr>
        <w:t> </w:t>
      </w:r>
      <w:r>
        <w:rPr>
          <w:sz w:val="24"/>
        </w:rPr>
        <w:t>as</w:t>
      </w:r>
      <w:r>
        <w:rPr>
          <w:spacing w:val="-3"/>
          <w:sz w:val="24"/>
        </w:rPr>
        <w:t> </w:t>
      </w:r>
      <w:r>
        <w:rPr>
          <w:sz w:val="24"/>
        </w:rPr>
        <w:t>to</w:t>
      </w:r>
      <w:r>
        <w:rPr>
          <w:spacing w:val="-3"/>
          <w:sz w:val="24"/>
        </w:rPr>
        <w:t> </w:t>
      </w:r>
      <w:r>
        <w:rPr>
          <w:sz w:val="24"/>
        </w:rPr>
        <w:t>comply</w:t>
      </w:r>
      <w:r>
        <w:rPr>
          <w:spacing w:val="-3"/>
          <w:sz w:val="24"/>
        </w:rPr>
        <w:t> </w:t>
      </w:r>
      <w:r>
        <w:rPr>
          <w:sz w:val="24"/>
        </w:rPr>
        <w:t>with the obligations provided for by laws.</w:t>
      </w:r>
    </w:p>
    <w:p>
      <w:pPr>
        <w:pStyle w:val="ListParagraph"/>
        <w:numPr>
          <w:ilvl w:val="0"/>
          <w:numId w:val="7"/>
        </w:numPr>
        <w:tabs>
          <w:tab w:pos="851" w:val="left" w:leader="none"/>
          <w:tab w:pos="853" w:val="left" w:leader="none"/>
        </w:tabs>
        <w:spacing w:line="240" w:lineRule="auto" w:before="120" w:after="0"/>
        <w:ind w:left="853" w:right="18" w:hanging="636"/>
        <w:jc w:val="both"/>
        <w:rPr>
          <w:sz w:val="24"/>
        </w:rPr>
      </w:pPr>
      <w:r>
        <w:rPr>
          <w:sz w:val="24"/>
        </w:rPr>
        <w:t>According to the GDPR and the art. 15 of the Grant Agreement, each Party may</w:t>
      </w:r>
      <w:r>
        <w:rPr>
          <w:spacing w:val="40"/>
          <w:sz w:val="24"/>
        </w:rPr>
        <w:t> </w:t>
      </w:r>
      <w:r>
        <w:rPr>
          <w:sz w:val="24"/>
        </w:rPr>
        <w:t>grant their personnel access to personal data only if it is strictly necessary </w:t>
      </w:r>
      <w:r>
        <w:rPr>
          <w:sz w:val="24"/>
        </w:rPr>
        <w:t>for implementing, managing</w:t>
      </w:r>
      <w:r>
        <w:rPr>
          <w:spacing w:val="-4"/>
          <w:sz w:val="24"/>
        </w:rPr>
        <w:t> </w:t>
      </w:r>
      <w:r>
        <w:rPr>
          <w:sz w:val="24"/>
        </w:rPr>
        <w:t>and</w:t>
      </w:r>
      <w:r>
        <w:rPr>
          <w:spacing w:val="-4"/>
          <w:sz w:val="24"/>
        </w:rPr>
        <w:t> </w:t>
      </w:r>
      <w:r>
        <w:rPr>
          <w:sz w:val="24"/>
        </w:rPr>
        <w:t>monitoring</w:t>
      </w:r>
      <w:r>
        <w:rPr>
          <w:spacing w:val="-4"/>
          <w:sz w:val="24"/>
        </w:rPr>
        <w:t> </w:t>
      </w:r>
      <w:r>
        <w:rPr>
          <w:sz w:val="24"/>
        </w:rPr>
        <w:t>the</w:t>
      </w:r>
      <w:r>
        <w:rPr>
          <w:spacing w:val="-4"/>
          <w:sz w:val="24"/>
        </w:rPr>
        <w:t> </w:t>
      </w:r>
      <w:r>
        <w:rPr>
          <w:sz w:val="24"/>
        </w:rPr>
        <w:t>Agreement.</w:t>
      </w:r>
      <w:r>
        <w:rPr>
          <w:spacing w:val="-4"/>
          <w:sz w:val="24"/>
        </w:rPr>
        <w:t> </w:t>
      </w:r>
      <w:r>
        <w:rPr>
          <w:sz w:val="24"/>
        </w:rPr>
        <w:t>Each</w:t>
      </w:r>
      <w:r>
        <w:rPr>
          <w:spacing w:val="-4"/>
          <w:sz w:val="24"/>
        </w:rPr>
        <w:t> </w:t>
      </w:r>
      <w:r>
        <w:rPr>
          <w:sz w:val="24"/>
        </w:rPr>
        <w:t>Party</w:t>
      </w:r>
      <w:r>
        <w:rPr>
          <w:spacing w:val="-4"/>
          <w:sz w:val="24"/>
        </w:rPr>
        <w:t> </w:t>
      </w:r>
      <w:r>
        <w:rPr>
          <w:sz w:val="24"/>
        </w:rPr>
        <w:t>shall</w:t>
      </w:r>
      <w:r>
        <w:rPr>
          <w:spacing w:val="-4"/>
          <w:sz w:val="24"/>
        </w:rPr>
        <w:t> </w:t>
      </w:r>
      <w:r>
        <w:rPr>
          <w:sz w:val="24"/>
        </w:rPr>
        <w:t>ensure</w:t>
      </w:r>
      <w:r>
        <w:rPr>
          <w:spacing w:val="-4"/>
          <w:sz w:val="24"/>
        </w:rPr>
        <w:t> </w:t>
      </w:r>
      <w:r>
        <w:rPr>
          <w:sz w:val="24"/>
        </w:rPr>
        <w:t>that its personnel comply with the relevant confidentiality obligations.</w:t>
      </w:r>
    </w:p>
    <w:p>
      <w:pPr>
        <w:pStyle w:val="ListParagraph"/>
        <w:numPr>
          <w:ilvl w:val="0"/>
          <w:numId w:val="7"/>
        </w:numPr>
        <w:tabs>
          <w:tab w:pos="851" w:val="left" w:leader="none"/>
          <w:tab w:pos="853" w:val="left" w:leader="none"/>
        </w:tabs>
        <w:spacing w:line="240" w:lineRule="auto" w:before="120" w:after="0"/>
        <w:ind w:left="853" w:right="13" w:hanging="636"/>
        <w:jc w:val="both"/>
        <w:rPr>
          <w:sz w:val="24"/>
        </w:rPr>
      </w:pPr>
      <w:r>
        <w:rPr>
          <w:sz w:val="24"/>
        </w:rPr>
        <w:t>In the case that the Secondee enjoys access rights to results and information generated within the ERA SHUTTLE or information, copyrights, data, </w:t>
      </w:r>
      <w:r>
        <w:rPr>
          <w:sz w:val="24"/>
        </w:rPr>
        <w:t>documents, materials or IP rights owned by the other ERA SHUTTLE participants other than the Host Entity, the Secondee will ensure that the rights of the respective owner(s) are upheld in accordance with the Grant</w:t>
      </w:r>
      <w:r>
        <w:rPr>
          <w:spacing w:val="-2"/>
          <w:sz w:val="24"/>
        </w:rPr>
        <w:t> </w:t>
      </w:r>
      <w:r>
        <w:rPr>
          <w:sz w:val="24"/>
        </w:rPr>
        <w:t>Agreement</w:t>
      </w:r>
      <w:r>
        <w:rPr>
          <w:spacing w:val="-2"/>
          <w:sz w:val="24"/>
        </w:rPr>
        <w:t> </w:t>
      </w:r>
      <w:r>
        <w:rPr>
          <w:sz w:val="24"/>
        </w:rPr>
        <w:t>and</w:t>
      </w:r>
      <w:r>
        <w:rPr>
          <w:spacing w:val="-2"/>
          <w:sz w:val="24"/>
        </w:rPr>
        <w:t> </w:t>
      </w:r>
      <w:r>
        <w:rPr>
          <w:sz w:val="24"/>
        </w:rPr>
        <w:t>the</w:t>
      </w:r>
      <w:r>
        <w:rPr>
          <w:spacing w:val="-2"/>
          <w:sz w:val="24"/>
        </w:rPr>
        <w:t> </w:t>
      </w:r>
      <w:r>
        <w:rPr>
          <w:sz w:val="24"/>
        </w:rPr>
        <w:t>Consortium</w:t>
      </w:r>
      <w:r>
        <w:rPr>
          <w:spacing w:val="-2"/>
          <w:sz w:val="24"/>
        </w:rPr>
        <w:t> </w:t>
      </w:r>
      <w:r>
        <w:rPr>
          <w:sz w:val="24"/>
        </w:rPr>
        <w:t>Agreement.</w:t>
      </w:r>
      <w:r>
        <w:rPr>
          <w:spacing w:val="-2"/>
          <w:sz w:val="24"/>
        </w:rPr>
        <w:t> </w:t>
      </w:r>
      <w:r>
        <w:rPr>
          <w:sz w:val="24"/>
        </w:rPr>
        <w:t>For the avoidance of doubt, in the absence of a written agreement between the Host Entity and the respective owner(s) granting access rights, the Secondee will treat</w:t>
      </w:r>
      <w:r>
        <w:rPr>
          <w:spacing w:val="-3"/>
          <w:sz w:val="24"/>
        </w:rPr>
        <w:t> </w:t>
      </w:r>
      <w:r>
        <w:rPr>
          <w:sz w:val="24"/>
        </w:rPr>
        <w:t>all such</w:t>
      </w:r>
      <w:r>
        <w:rPr>
          <w:spacing w:val="71"/>
          <w:sz w:val="24"/>
        </w:rPr>
        <w:t> </w:t>
      </w:r>
      <w:r>
        <w:rPr>
          <w:sz w:val="24"/>
        </w:rPr>
        <w:t>information,</w:t>
      </w:r>
      <w:r>
        <w:rPr>
          <w:spacing w:val="71"/>
          <w:sz w:val="24"/>
        </w:rPr>
        <w:t> </w:t>
      </w:r>
      <w:r>
        <w:rPr>
          <w:sz w:val="24"/>
        </w:rPr>
        <w:t>results,</w:t>
      </w:r>
      <w:r>
        <w:rPr>
          <w:spacing w:val="71"/>
          <w:sz w:val="24"/>
        </w:rPr>
        <w:t> </w:t>
      </w:r>
      <w:r>
        <w:rPr>
          <w:sz w:val="24"/>
        </w:rPr>
        <w:t>copyrights,</w:t>
      </w:r>
      <w:r>
        <w:rPr>
          <w:spacing w:val="71"/>
          <w:sz w:val="24"/>
        </w:rPr>
        <w:t> </w:t>
      </w:r>
      <w:r>
        <w:rPr>
          <w:sz w:val="24"/>
        </w:rPr>
        <w:t>data,</w:t>
      </w:r>
      <w:r>
        <w:rPr>
          <w:spacing w:val="71"/>
          <w:sz w:val="24"/>
        </w:rPr>
        <w:t> </w:t>
      </w:r>
      <w:r>
        <w:rPr>
          <w:sz w:val="24"/>
        </w:rPr>
        <w:t>documents,</w:t>
      </w:r>
      <w:r>
        <w:rPr>
          <w:spacing w:val="40"/>
          <w:sz w:val="24"/>
        </w:rPr>
        <w:t> </w:t>
      </w:r>
      <w:r>
        <w:rPr>
          <w:sz w:val="24"/>
        </w:rPr>
        <w:t>materials</w:t>
      </w:r>
      <w:r>
        <w:rPr>
          <w:spacing w:val="40"/>
          <w:sz w:val="24"/>
        </w:rPr>
        <w:t> </w:t>
      </w:r>
      <w:r>
        <w:rPr>
          <w:sz w:val="24"/>
        </w:rPr>
        <w:t>or</w:t>
      </w:r>
      <w:r>
        <w:rPr>
          <w:spacing w:val="40"/>
          <w:sz w:val="24"/>
        </w:rPr>
        <w:t> </w:t>
      </w:r>
      <w:r>
        <w:rPr>
          <w:sz w:val="24"/>
        </w:rPr>
        <w:t>IP</w:t>
      </w:r>
      <w:r>
        <w:rPr>
          <w:spacing w:val="40"/>
          <w:sz w:val="24"/>
        </w:rPr>
        <w:t> </w:t>
      </w:r>
      <w:r>
        <w:rPr>
          <w:sz w:val="24"/>
        </w:rPr>
        <w:t>rights</w:t>
      </w:r>
      <w:r>
        <w:rPr>
          <w:spacing w:val="40"/>
          <w:sz w:val="24"/>
        </w:rPr>
        <w:t> </w:t>
      </w:r>
      <w:r>
        <w:rPr>
          <w:sz w:val="24"/>
        </w:rPr>
        <w:t>as</w:t>
      </w:r>
    </w:p>
    <w:p>
      <w:pPr>
        <w:pStyle w:val="ListParagraph"/>
        <w:spacing w:after="0" w:line="240" w:lineRule="auto"/>
        <w:jc w:val="both"/>
        <w:rPr>
          <w:sz w:val="24"/>
        </w:rPr>
        <w:sectPr>
          <w:pgSz w:w="11920" w:h="16840"/>
          <w:pgMar w:header="438" w:footer="992" w:top="1300" w:bottom="1180" w:left="850" w:right="1133"/>
        </w:sectPr>
      </w:pPr>
    </w:p>
    <w:p>
      <w:pPr>
        <w:pStyle w:val="BodyText"/>
        <w:spacing w:before="0"/>
        <w:jc w:val="left"/>
      </w:pPr>
    </w:p>
    <w:p>
      <w:pPr>
        <w:pStyle w:val="BodyText"/>
        <w:spacing w:before="37"/>
        <w:jc w:val="left"/>
      </w:pPr>
    </w:p>
    <w:p>
      <w:pPr>
        <w:pStyle w:val="BodyText"/>
        <w:spacing w:before="1"/>
        <w:ind w:left="853" w:right="16"/>
      </w:pPr>
      <w:r>
        <w:rPr/>
        <w:t>‘confidential information’ in accordance with the terms of the Article 16 of the </w:t>
      </w:r>
      <w:r>
        <w:rPr/>
        <w:t>Grant </w:t>
      </w:r>
      <w:r>
        <w:rPr>
          <w:spacing w:val="-2"/>
        </w:rPr>
        <w:t>Agreement.</w:t>
      </w:r>
    </w:p>
    <w:p>
      <w:pPr>
        <w:pStyle w:val="ListParagraph"/>
        <w:numPr>
          <w:ilvl w:val="0"/>
          <w:numId w:val="7"/>
        </w:numPr>
        <w:tabs>
          <w:tab w:pos="851" w:val="left" w:leader="none"/>
          <w:tab w:pos="853" w:val="left" w:leader="none"/>
        </w:tabs>
        <w:spacing w:line="240" w:lineRule="auto" w:before="120" w:after="0"/>
        <w:ind w:left="853" w:right="17" w:hanging="636"/>
        <w:jc w:val="both"/>
        <w:rPr>
          <w:sz w:val="24"/>
        </w:rPr>
      </w:pPr>
      <w:r>
        <w:rPr>
          <w:sz w:val="24"/>
        </w:rPr>
        <w:t>The Secondee shall inform the Home Entity and the Host Entity as</w:t>
      </w:r>
      <w:r>
        <w:rPr>
          <w:spacing w:val="-3"/>
          <w:sz w:val="24"/>
        </w:rPr>
        <w:t> </w:t>
      </w:r>
      <w:r>
        <w:rPr>
          <w:sz w:val="24"/>
        </w:rPr>
        <w:t>soon</w:t>
      </w:r>
      <w:r>
        <w:rPr>
          <w:spacing w:val="-3"/>
          <w:sz w:val="24"/>
        </w:rPr>
        <w:t> </w:t>
      </w:r>
      <w:r>
        <w:rPr>
          <w:sz w:val="24"/>
        </w:rPr>
        <w:t>as</w:t>
      </w:r>
      <w:r>
        <w:rPr>
          <w:spacing w:val="-3"/>
          <w:sz w:val="24"/>
        </w:rPr>
        <w:t> </w:t>
      </w:r>
      <w:r>
        <w:rPr>
          <w:sz w:val="24"/>
        </w:rPr>
        <w:t>possible of circumstances likely to</w:t>
      </w:r>
      <w:r>
        <w:rPr>
          <w:spacing w:val="-3"/>
          <w:sz w:val="24"/>
        </w:rPr>
        <w:t> </w:t>
      </w:r>
      <w:r>
        <w:rPr>
          <w:sz w:val="24"/>
        </w:rPr>
        <w:t>have</w:t>
      </w:r>
      <w:r>
        <w:rPr>
          <w:spacing w:val="-3"/>
          <w:sz w:val="24"/>
        </w:rPr>
        <w:t> </w:t>
      </w:r>
      <w:r>
        <w:rPr>
          <w:sz w:val="24"/>
        </w:rPr>
        <w:t>an</w:t>
      </w:r>
      <w:r>
        <w:rPr>
          <w:spacing w:val="-3"/>
          <w:sz w:val="24"/>
        </w:rPr>
        <w:t> </w:t>
      </w:r>
      <w:r>
        <w:rPr>
          <w:sz w:val="24"/>
        </w:rPr>
        <w:t>effect</w:t>
      </w:r>
      <w:r>
        <w:rPr>
          <w:spacing w:val="-3"/>
          <w:sz w:val="24"/>
        </w:rPr>
        <w:t> </w:t>
      </w:r>
      <w:r>
        <w:rPr>
          <w:sz w:val="24"/>
        </w:rPr>
        <w:t>on</w:t>
      </w:r>
      <w:r>
        <w:rPr>
          <w:spacing w:val="-3"/>
          <w:sz w:val="24"/>
        </w:rPr>
        <w:t> </w:t>
      </w:r>
      <w:r>
        <w:rPr>
          <w:sz w:val="24"/>
        </w:rPr>
        <w:t>the</w:t>
      </w:r>
      <w:r>
        <w:rPr>
          <w:spacing w:val="-3"/>
          <w:sz w:val="24"/>
        </w:rPr>
        <w:t> </w:t>
      </w:r>
      <w:r>
        <w:rPr>
          <w:sz w:val="24"/>
        </w:rPr>
        <w:t>Intellectual</w:t>
      </w:r>
      <w:r>
        <w:rPr>
          <w:spacing w:val="-3"/>
          <w:sz w:val="24"/>
        </w:rPr>
        <w:t> </w:t>
      </w:r>
      <w:r>
        <w:rPr>
          <w:sz w:val="24"/>
        </w:rPr>
        <w:t>Property</w:t>
      </w:r>
      <w:r>
        <w:rPr>
          <w:spacing w:val="-3"/>
          <w:sz w:val="24"/>
        </w:rPr>
        <w:t> </w:t>
      </w:r>
      <w:r>
        <w:rPr>
          <w:sz w:val="24"/>
        </w:rPr>
        <w:t>provisions</w:t>
      </w:r>
      <w:r>
        <w:rPr>
          <w:spacing w:val="-3"/>
          <w:sz w:val="24"/>
        </w:rPr>
        <w:t> </w:t>
      </w:r>
      <w:r>
        <w:rPr>
          <w:sz w:val="24"/>
        </w:rPr>
        <w:t>of</w:t>
      </w:r>
      <w:r>
        <w:rPr>
          <w:spacing w:val="-3"/>
          <w:sz w:val="24"/>
        </w:rPr>
        <w:t> </w:t>
      </w:r>
      <w:r>
        <w:rPr>
          <w:sz w:val="24"/>
        </w:rPr>
        <w:t>this Agreement</w:t>
      </w:r>
      <w:r>
        <w:rPr>
          <w:spacing w:val="-2"/>
          <w:sz w:val="24"/>
        </w:rPr>
        <w:t> </w:t>
      </w:r>
      <w:r>
        <w:rPr>
          <w:sz w:val="24"/>
        </w:rPr>
        <w:t>particularly regarding the subject of the scientific publications.</w:t>
      </w:r>
    </w:p>
    <w:p>
      <w:pPr>
        <w:pStyle w:val="ListParagraph"/>
        <w:numPr>
          <w:ilvl w:val="0"/>
          <w:numId w:val="7"/>
        </w:numPr>
        <w:tabs>
          <w:tab w:pos="851" w:val="left" w:leader="none"/>
          <w:tab w:pos="853" w:val="left" w:leader="none"/>
        </w:tabs>
        <w:spacing w:line="240" w:lineRule="auto" w:before="124" w:after="0"/>
        <w:ind w:left="853" w:right="16" w:hanging="636"/>
        <w:jc w:val="both"/>
        <w:rPr>
          <w:sz w:val="24"/>
        </w:rPr>
      </w:pPr>
      <w:r>
        <w:rPr>
          <w:sz w:val="24"/>
        </w:rPr>
        <w:t>The IP rights</w:t>
      </w:r>
      <w:r>
        <w:rPr>
          <w:spacing w:val="-3"/>
          <w:sz w:val="24"/>
        </w:rPr>
        <w:t> </w:t>
      </w:r>
      <w:r>
        <w:rPr>
          <w:sz w:val="24"/>
        </w:rPr>
        <w:t>of</w:t>
      </w:r>
      <w:r>
        <w:rPr>
          <w:spacing w:val="-3"/>
          <w:sz w:val="24"/>
        </w:rPr>
        <w:t> </w:t>
      </w:r>
      <w:r>
        <w:rPr>
          <w:sz w:val="24"/>
        </w:rPr>
        <w:t>the</w:t>
      </w:r>
      <w:r>
        <w:rPr>
          <w:spacing w:val="-3"/>
          <w:sz w:val="24"/>
        </w:rPr>
        <w:t> </w:t>
      </w:r>
      <w:r>
        <w:rPr>
          <w:sz w:val="24"/>
        </w:rPr>
        <w:t>report</w:t>
      </w:r>
      <w:r>
        <w:rPr>
          <w:spacing w:val="-3"/>
          <w:sz w:val="24"/>
        </w:rPr>
        <w:t> </w:t>
      </w:r>
      <w:r>
        <w:rPr>
          <w:sz w:val="24"/>
        </w:rPr>
        <w:t>produced</w:t>
      </w:r>
      <w:r>
        <w:rPr>
          <w:spacing w:val="-3"/>
          <w:sz w:val="24"/>
        </w:rPr>
        <w:t> </w:t>
      </w:r>
      <w:r>
        <w:rPr>
          <w:sz w:val="24"/>
        </w:rPr>
        <w:t>at</w:t>
      </w:r>
      <w:r>
        <w:rPr>
          <w:spacing w:val="-3"/>
          <w:sz w:val="24"/>
        </w:rPr>
        <w:t> </w:t>
      </w:r>
      <w:r>
        <w:rPr>
          <w:sz w:val="24"/>
        </w:rPr>
        <w:t>the</w:t>
      </w:r>
      <w:r>
        <w:rPr>
          <w:spacing w:val="-3"/>
          <w:sz w:val="24"/>
        </w:rPr>
        <w:t> </w:t>
      </w:r>
      <w:r>
        <w:rPr>
          <w:sz w:val="24"/>
        </w:rPr>
        <w:t>conclusion</w:t>
      </w:r>
      <w:r>
        <w:rPr>
          <w:spacing w:val="-3"/>
          <w:sz w:val="24"/>
        </w:rPr>
        <w:t> </w:t>
      </w:r>
      <w:r>
        <w:rPr>
          <w:sz w:val="24"/>
        </w:rPr>
        <w:t>of</w:t>
      </w:r>
      <w:r>
        <w:rPr>
          <w:spacing w:val="-3"/>
          <w:sz w:val="24"/>
        </w:rPr>
        <w:t> </w:t>
      </w:r>
      <w:r>
        <w:rPr>
          <w:sz w:val="24"/>
        </w:rPr>
        <w:t>the</w:t>
      </w:r>
      <w:r>
        <w:rPr>
          <w:spacing w:val="-3"/>
          <w:sz w:val="24"/>
        </w:rPr>
        <w:t> </w:t>
      </w:r>
      <w:r>
        <w:rPr>
          <w:sz w:val="24"/>
        </w:rPr>
        <w:t>Secondment</w:t>
      </w:r>
      <w:r>
        <w:rPr>
          <w:spacing w:val="-3"/>
          <w:sz w:val="24"/>
        </w:rPr>
        <w:t> </w:t>
      </w:r>
      <w:r>
        <w:rPr>
          <w:sz w:val="24"/>
        </w:rPr>
        <w:t>(hereinafter the “Secondment Report”), shall be vested at the Home Entity; provided that the Hosting</w:t>
      </w:r>
      <w:r>
        <w:rPr>
          <w:spacing w:val="-3"/>
          <w:sz w:val="24"/>
        </w:rPr>
        <w:t> </w:t>
      </w:r>
      <w:r>
        <w:rPr>
          <w:sz w:val="24"/>
        </w:rPr>
        <w:t>Entity</w:t>
      </w:r>
      <w:r>
        <w:rPr>
          <w:spacing w:val="-3"/>
          <w:sz w:val="24"/>
        </w:rPr>
        <w:t> </w:t>
      </w:r>
      <w:r>
        <w:rPr>
          <w:sz w:val="24"/>
        </w:rPr>
        <w:t>shall</w:t>
      </w:r>
      <w:r>
        <w:rPr>
          <w:spacing w:val="-3"/>
          <w:sz w:val="24"/>
        </w:rPr>
        <w:t> </w:t>
      </w:r>
      <w:r>
        <w:rPr>
          <w:sz w:val="24"/>
        </w:rPr>
        <w:t>be</w:t>
      </w:r>
      <w:r>
        <w:rPr>
          <w:spacing w:val="-3"/>
          <w:sz w:val="24"/>
        </w:rPr>
        <w:t> </w:t>
      </w:r>
      <w:r>
        <w:rPr>
          <w:sz w:val="24"/>
        </w:rPr>
        <w:t>granted</w:t>
      </w:r>
      <w:r>
        <w:rPr>
          <w:spacing w:val="-3"/>
          <w:sz w:val="24"/>
        </w:rPr>
        <w:t> </w:t>
      </w:r>
      <w:r>
        <w:rPr>
          <w:sz w:val="24"/>
        </w:rPr>
        <w:t>a</w:t>
      </w:r>
      <w:r>
        <w:rPr>
          <w:spacing w:val="-3"/>
          <w:sz w:val="24"/>
        </w:rPr>
        <w:t> </w:t>
      </w:r>
      <w:r>
        <w:rPr>
          <w:sz w:val="24"/>
        </w:rPr>
        <w:t>perpetual,</w:t>
      </w:r>
      <w:r>
        <w:rPr>
          <w:spacing w:val="-3"/>
          <w:sz w:val="24"/>
        </w:rPr>
        <w:t> </w:t>
      </w:r>
      <w:r>
        <w:rPr>
          <w:sz w:val="24"/>
        </w:rPr>
        <w:t>royalty-free,</w:t>
      </w:r>
      <w:r>
        <w:rPr>
          <w:spacing w:val="-3"/>
          <w:sz w:val="24"/>
        </w:rPr>
        <w:t> </w:t>
      </w:r>
      <w:r>
        <w:rPr>
          <w:sz w:val="24"/>
        </w:rPr>
        <w:t>non-exclusive</w:t>
      </w:r>
      <w:r>
        <w:rPr>
          <w:spacing w:val="-3"/>
          <w:sz w:val="24"/>
        </w:rPr>
        <w:t> </w:t>
      </w:r>
      <w:r>
        <w:rPr>
          <w:sz w:val="24"/>
        </w:rPr>
        <w:t>license</w:t>
      </w:r>
      <w:r>
        <w:rPr>
          <w:spacing w:val="-3"/>
          <w:sz w:val="24"/>
        </w:rPr>
        <w:t> </w:t>
      </w:r>
      <w:r>
        <w:rPr>
          <w:sz w:val="24"/>
        </w:rPr>
        <w:t>to</w:t>
      </w:r>
      <w:r>
        <w:rPr>
          <w:spacing w:val="-3"/>
          <w:sz w:val="24"/>
        </w:rPr>
        <w:t> </w:t>
      </w:r>
      <w:r>
        <w:rPr>
          <w:sz w:val="24"/>
        </w:rPr>
        <w:t>use, reproduce, and distribute the Secondment Report for the purposes of supporting its ongoing research and collaboration efforts within the European Research Area. All further rights and IP management regarding the Secondment Report will adhere to the stipulations outlined in the Consortium Agreement, with due regard for EU regulations on IP and research outputs publications.</w:t>
      </w:r>
    </w:p>
    <w:p>
      <w:pPr>
        <w:pStyle w:val="ListParagraph"/>
        <w:numPr>
          <w:ilvl w:val="0"/>
          <w:numId w:val="7"/>
        </w:numPr>
        <w:tabs>
          <w:tab w:pos="853" w:val="left" w:leader="none"/>
        </w:tabs>
        <w:spacing w:line="240" w:lineRule="auto" w:before="120" w:after="0"/>
        <w:ind w:left="853" w:right="14" w:hanging="769"/>
        <w:jc w:val="both"/>
        <w:rPr>
          <w:sz w:val="24"/>
        </w:rPr>
      </w:pPr>
      <w:r>
        <w:rPr>
          <w:sz w:val="24"/>
        </w:rPr>
        <w:t>Any scientific publication developed in collaboration with CERIC-ERIC during the Secondment shall be governed by the IP terms as outlined in the </w:t>
      </w:r>
      <w:r>
        <w:rPr>
          <w:sz w:val="24"/>
        </w:rPr>
        <w:t>Consortium Agreement. Publications will be co-authored as appropriate and should reflect all contributing authors' affiliations</w:t>
      </w:r>
      <w:r>
        <w:rPr>
          <w:spacing w:val="-5"/>
          <w:sz w:val="24"/>
        </w:rPr>
        <w:t> </w:t>
      </w:r>
      <w:r>
        <w:rPr>
          <w:sz w:val="24"/>
        </w:rPr>
        <w:t>accurately.</w:t>
      </w:r>
      <w:r>
        <w:rPr>
          <w:spacing w:val="-5"/>
          <w:sz w:val="24"/>
        </w:rPr>
        <w:t> </w:t>
      </w:r>
      <w:r>
        <w:rPr>
          <w:sz w:val="24"/>
        </w:rPr>
        <w:t>Prior</w:t>
      </w:r>
      <w:r>
        <w:rPr>
          <w:spacing w:val="-5"/>
          <w:sz w:val="24"/>
        </w:rPr>
        <w:t> </w:t>
      </w:r>
      <w:r>
        <w:rPr>
          <w:sz w:val="24"/>
        </w:rPr>
        <w:t>to</w:t>
      </w:r>
      <w:r>
        <w:rPr>
          <w:spacing w:val="-5"/>
          <w:sz w:val="24"/>
        </w:rPr>
        <w:t> </w:t>
      </w:r>
      <w:r>
        <w:rPr>
          <w:sz w:val="24"/>
        </w:rPr>
        <w:t>submission</w:t>
      </w:r>
      <w:r>
        <w:rPr>
          <w:spacing w:val="-5"/>
          <w:sz w:val="24"/>
        </w:rPr>
        <w:t> </w:t>
      </w:r>
      <w:r>
        <w:rPr>
          <w:sz w:val="24"/>
        </w:rPr>
        <w:t>of</w:t>
      </w:r>
      <w:r>
        <w:rPr>
          <w:spacing w:val="-5"/>
          <w:sz w:val="24"/>
        </w:rPr>
        <w:t> </w:t>
      </w:r>
      <w:r>
        <w:rPr>
          <w:sz w:val="24"/>
        </w:rPr>
        <w:t>any</w:t>
      </w:r>
      <w:r>
        <w:rPr>
          <w:spacing w:val="-5"/>
          <w:sz w:val="24"/>
        </w:rPr>
        <w:t> </w:t>
      </w:r>
      <w:r>
        <w:rPr>
          <w:sz w:val="24"/>
        </w:rPr>
        <w:t>manuscripts</w:t>
      </w:r>
      <w:r>
        <w:rPr>
          <w:spacing w:val="-5"/>
          <w:sz w:val="24"/>
        </w:rPr>
        <w:t> </w:t>
      </w:r>
      <w:r>
        <w:rPr>
          <w:sz w:val="24"/>
        </w:rPr>
        <w:t>for publication, both Parties agree to a mutual review to ensure that all proprietary and sensitive information is appropriately managed or excluded. Both Parties acknowledge that publication of data originating</w:t>
      </w:r>
      <w:r>
        <w:rPr>
          <w:spacing w:val="-4"/>
          <w:sz w:val="24"/>
        </w:rPr>
        <w:t> </w:t>
      </w:r>
      <w:r>
        <w:rPr>
          <w:sz w:val="24"/>
        </w:rPr>
        <w:t>from</w:t>
      </w:r>
      <w:r>
        <w:rPr>
          <w:spacing w:val="-4"/>
          <w:sz w:val="24"/>
        </w:rPr>
        <w:t> </w:t>
      </w:r>
      <w:r>
        <w:rPr>
          <w:sz w:val="24"/>
        </w:rPr>
        <w:t>CERIC-ERIC</w:t>
      </w:r>
      <w:r>
        <w:rPr>
          <w:spacing w:val="-4"/>
          <w:sz w:val="24"/>
        </w:rPr>
        <w:t> </w:t>
      </w:r>
      <w:r>
        <w:rPr>
          <w:sz w:val="24"/>
        </w:rPr>
        <w:t>shall</w:t>
      </w:r>
      <w:r>
        <w:rPr>
          <w:spacing w:val="-4"/>
          <w:sz w:val="24"/>
        </w:rPr>
        <w:t> </w:t>
      </w:r>
      <w:r>
        <w:rPr>
          <w:sz w:val="24"/>
        </w:rPr>
        <w:t>require</w:t>
      </w:r>
      <w:r>
        <w:rPr>
          <w:spacing w:val="-4"/>
          <w:sz w:val="24"/>
        </w:rPr>
        <w:t> </w:t>
      </w:r>
      <w:r>
        <w:rPr>
          <w:sz w:val="24"/>
        </w:rPr>
        <w:t>prior written consent from CERIC-ERIC, ensuring that any sensitive information or proprietary data is protected in compliance with the guidelines set forth in the Consortium Agreement.</w:t>
      </w:r>
    </w:p>
    <w:p>
      <w:pPr>
        <w:pStyle w:val="BodyText"/>
        <w:spacing w:before="84"/>
        <w:jc w:val="left"/>
      </w:pPr>
    </w:p>
    <w:p>
      <w:pPr>
        <w:pStyle w:val="Heading1"/>
        <w:numPr>
          <w:ilvl w:val="1"/>
          <w:numId w:val="2"/>
        </w:numPr>
        <w:tabs>
          <w:tab w:pos="4118" w:val="left" w:leader="none"/>
        </w:tabs>
        <w:spacing w:line="240" w:lineRule="auto" w:before="0" w:after="0"/>
        <w:ind w:left="4118" w:right="0" w:hanging="579"/>
        <w:jc w:val="left"/>
      </w:pPr>
      <w:r>
        <w:rPr>
          <w:color w:val="126F89"/>
        </w:rPr>
        <w:t>Additional </w:t>
      </w:r>
      <w:r>
        <w:rPr>
          <w:color w:val="126F89"/>
          <w:spacing w:val="-2"/>
        </w:rPr>
        <w:t>Remarks</w:t>
      </w:r>
    </w:p>
    <w:p>
      <w:pPr>
        <w:pStyle w:val="ListParagraph"/>
        <w:numPr>
          <w:ilvl w:val="0"/>
          <w:numId w:val="8"/>
        </w:numPr>
        <w:tabs>
          <w:tab w:pos="851" w:val="left" w:leader="none"/>
          <w:tab w:pos="853" w:val="left" w:leader="none"/>
        </w:tabs>
        <w:spacing w:line="240" w:lineRule="auto" w:before="120" w:after="0"/>
        <w:ind w:left="853" w:right="14" w:hanging="636"/>
        <w:jc w:val="both"/>
        <w:rPr>
          <w:sz w:val="24"/>
        </w:rPr>
      </w:pPr>
      <w:r>
        <w:rPr>
          <w:sz w:val="24"/>
        </w:rPr>
        <w:t>Nothing in this Agreement shall be construed in any way as to diminish or alter the rights of the European Commission as set out in the ERA SHUTTLE </w:t>
      </w:r>
      <w:r>
        <w:rPr>
          <w:sz w:val="24"/>
        </w:rPr>
        <w:t>Grant </w:t>
      </w:r>
      <w:r>
        <w:rPr>
          <w:spacing w:val="-2"/>
          <w:sz w:val="24"/>
        </w:rPr>
        <w:t>Agreement.</w:t>
      </w:r>
    </w:p>
    <w:p>
      <w:pPr>
        <w:pStyle w:val="ListParagraph"/>
        <w:numPr>
          <w:ilvl w:val="0"/>
          <w:numId w:val="8"/>
        </w:numPr>
        <w:tabs>
          <w:tab w:pos="851" w:val="left" w:leader="none"/>
          <w:tab w:pos="853" w:val="left" w:leader="none"/>
        </w:tabs>
        <w:spacing w:line="240" w:lineRule="auto" w:before="120" w:after="0"/>
        <w:ind w:left="853" w:right="16" w:hanging="636"/>
        <w:jc w:val="both"/>
        <w:rPr>
          <w:sz w:val="24"/>
        </w:rPr>
      </w:pPr>
      <w:r>
        <w:rPr>
          <w:sz w:val="24"/>
        </w:rPr>
        <w:t>Nothing in this Agreement shall be construed in any way as to alter any </w:t>
      </w:r>
      <w:r>
        <w:rPr>
          <w:sz w:val="24"/>
        </w:rPr>
        <w:t>other agreements or the associated terms and conditions of the appointment held by the Secondee at the Home Entity.</w:t>
      </w:r>
    </w:p>
    <w:p>
      <w:pPr>
        <w:pStyle w:val="ListParagraph"/>
        <w:numPr>
          <w:ilvl w:val="0"/>
          <w:numId w:val="8"/>
        </w:numPr>
        <w:tabs>
          <w:tab w:pos="851" w:val="left" w:leader="none"/>
          <w:tab w:pos="853" w:val="left" w:leader="none"/>
        </w:tabs>
        <w:spacing w:line="240" w:lineRule="auto" w:before="120" w:after="0"/>
        <w:ind w:left="853" w:right="35" w:hanging="636"/>
        <w:jc w:val="both"/>
        <w:rPr>
          <w:sz w:val="24"/>
        </w:rPr>
      </w:pPr>
      <w:r>
        <w:rPr>
          <w:sz w:val="24"/>
        </w:rPr>
        <w:t>Any</w:t>
      </w:r>
      <w:r>
        <w:rPr>
          <w:spacing w:val="-3"/>
          <w:sz w:val="24"/>
        </w:rPr>
        <w:t> </w:t>
      </w:r>
      <w:r>
        <w:rPr>
          <w:sz w:val="24"/>
        </w:rPr>
        <w:t>proposed</w:t>
      </w:r>
      <w:r>
        <w:rPr>
          <w:spacing w:val="-3"/>
          <w:sz w:val="24"/>
        </w:rPr>
        <w:t> </w:t>
      </w:r>
      <w:r>
        <w:rPr>
          <w:sz w:val="24"/>
        </w:rPr>
        <w:t>changes</w:t>
      </w:r>
      <w:r>
        <w:rPr>
          <w:spacing w:val="-3"/>
          <w:sz w:val="24"/>
        </w:rPr>
        <w:t> </w:t>
      </w:r>
      <w:r>
        <w:rPr>
          <w:sz w:val="24"/>
        </w:rPr>
        <w:t>to</w:t>
      </w:r>
      <w:r>
        <w:rPr>
          <w:spacing w:val="-3"/>
          <w:sz w:val="24"/>
        </w:rPr>
        <w:t> </w:t>
      </w:r>
      <w:r>
        <w:rPr>
          <w:sz w:val="24"/>
        </w:rPr>
        <w:t>the</w:t>
      </w:r>
      <w:r>
        <w:rPr>
          <w:spacing w:val="-3"/>
          <w:sz w:val="24"/>
        </w:rPr>
        <w:t> </w:t>
      </w:r>
      <w:r>
        <w:rPr>
          <w:sz w:val="24"/>
        </w:rPr>
        <w:t>terms</w:t>
      </w:r>
      <w:r>
        <w:rPr>
          <w:spacing w:val="-3"/>
          <w:sz w:val="24"/>
        </w:rPr>
        <w:t> </w:t>
      </w:r>
      <w:r>
        <w:rPr>
          <w:sz w:val="24"/>
        </w:rPr>
        <w:t>of</w:t>
      </w:r>
      <w:r>
        <w:rPr>
          <w:spacing w:val="-3"/>
          <w:sz w:val="24"/>
        </w:rPr>
        <w:t> </w:t>
      </w:r>
      <w:r>
        <w:rPr>
          <w:sz w:val="24"/>
        </w:rPr>
        <w:t>this</w:t>
      </w:r>
      <w:r>
        <w:rPr>
          <w:spacing w:val="-3"/>
          <w:sz w:val="24"/>
        </w:rPr>
        <w:t> </w:t>
      </w:r>
      <w:r>
        <w:rPr>
          <w:sz w:val="24"/>
        </w:rPr>
        <w:t>Agreement</w:t>
      </w:r>
      <w:r>
        <w:rPr>
          <w:spacing w:val="-3"/>
          <w:sz w:val="24"/>
        </w:rPr>
        <w:t> </w:t>
      </w:r>
      <w:r>
        <w:rPr>
          <w:sz w:val="24"/>
        </w:rPr>
        <w:t>shall</w:t>
      </w:r>
      <w:r>
        <w:rPr>
          <w:spacing w:val="-3"/>
          <w:sz w:val="24"/>
        </w:rPr>
        <w:t> </w:t>
      </w:r>
      <w:r>
        <w:rPr>
          <w:sz w:val="24"/>
        </w:rPr>
        <w:t>be</w:t>
      </w:r>
      <w:r>
        <w:rPr>
          <w:spacing w:val="-3"/>
          <w:sz w:val="24"/>
        </w:rPr>
        <w:t> </w:t>
      </w:r>
      <w:r>
        <w:rPr>
          <w:sz w:val="24"/>
        </w:rPr>
        <w:t>discussed</w:t>
      </w:r>
      <w:r>
        <w:rPr>
          <w:spacing w:val="-3"/>
          <w:sz w:val="24"/>
        </w:rPr>
        <w:t> </w:t>
      </w:r>
      <w:r>
        <w:rPr>
          <w:sz w:val="24"/>
        </w:rPr>
        <w:t>and</w:t>
      </w:r>
      <w:r>
        <w:rPr>
          <w:spacing w:val="-3"/>
          <w:sz w:val="24"/>
        </w:rPr>
        <w:t> </w:t>
      </w:r>
      <w:r>
        <w:rPr>
          <w:sz w:val="24"/>
        </w:rPr>
        <w:t>agreed in writing by the responsible authority of the Home Entity, Host Entity and Secondee.</w:t>
      </w:r>
    </w:p>
    <w:p>
      <w:pPr>
        <w:pStyle w:val="BodyText"/>
        <w:spacing w:before="84"/>
        <w:jc w:val="left"/>
      </w:pPr>
    </w:p>
    <w:p>
      <w:pPr>
        <w:pStyle w:val="Heading1"/>
        <w:numPr>
          <w:ilvl w:val="1"/>
          <w:numId w:val="2"/>
        </w:numPr>
        <w:tabs>
          <w:tab w:pos="4567" w:val="left" w:leader="none"/>
        </w:tabs>
        <w:spacing w:line="240" w:lineRule="auto" w:before="0" w:after="0"/>
        <w:ind w:left="4567" w:right="0" w:hanging="645"/>
        <w:jc w:val="left"/>
      </w:pPr>
      <w:r>
        <w:rPr>
          <w:color w:val="126F89"/>
          <w:spacing w:val="-2"/>
        </w:rPr>
        <w:t>Termination</w:t>
      </w:r>
    </w:p>
    <w:p>
      <w:pPr>
        <w:pStyle w:val="ListParagraph"/>
        <w:numPr>
          <w:ilvl w:val="0"/>
          <w:numId w:val="9"/>
        </w:numPr>
        <w:tabs>
          <w:tab w:pos="851" w:val="left" w:leader="none"/>
          <w:tab w:pos="853" w:val="left" w:leader="none"/>
        </w:tabs>
        <w:spacing w:line="240" w:lineRule="auto" w:before="120" w:after="0"/>
        <w:ind w:left="853" w:right="17" w:hanging="636"/>
        <w:jc w:val="both"/>
        <w:rPr>
          <w:sz w:val="24"/>
        </w:rPr>
      </w:pPr>
      <w:r>
        <w:rPr>
          <w:sz w:val="24"/>
        </w:rPr>
        <w:t>For unexpected and unavoidable situations either the Home Entity or</w:t>
      </w:r>
      <w:r>
        <w:rPr>
          <w:spacing w:val="-3"/>
          <w:sz w:val="24"/>
        </w:rPr>
        <w:t> </w:t>
      </w:r>
      <w:r>
        <w:rPr>
          <w:sz w:val="24"/>
        </w:rPr>
        <w:t>the</w:t>
      </w:r>
      <w:r>
        <w:rPr>
          <w:spacing w:val="-3"/>
          <w:sz w:val="24"/>
        </w:rPr>
        <w:t> </w:t>
      </w:r>
      <w:r>
        <w:rPr>
          <w:sz w:val="24"/>
        </w:rPr>
        <w:t>Host</w:t>
      </w:r>
      <w:r>
        <w:rPr>
          <w:spacing w:val="-3"/>
          <w:sz w:val="24"/>
        </w:rPr>
        <w:t> </w:t>
      </w:r>
      <w:r>
        <w:rPr>
          <w:sz w:val="24"/>
        </w:rPr>
        <w:t>Entity or the Secondee may terminate this Agreement before the end of the period with</w:t>
      </w:r>
      <w:r>
        <w:rPr>
          <w:spacing w:val="40"/>
          <w:sz w:val="24"/>
        </w:rPr>
        <w:t> </w:t>
      </w:r>
      <w:r>
        <w:rPr>
          <w:sz w:val="24"/>
        </w:rPr>
        <w:t>prior one month’s written notice to the other Parties. In such case, the Agreement shall immediately cease to on the expiry of the said one-month period.</w:t>
      </w:r>
    </w:p>
    <w:p>
      <w:pPr>
        <w:pStyle w:val="ListParagraph"/>
        <w:numPr>
          <w:ilvl w:val="0"/>
          <w:numId w:val="9"/>
        </w:numPr>
        <w:tabs>
          <w:tab w:pos="851" w:val="left" w:leader="none"/>
          <w:tab w:pos="853" w:val="left" w:leader="none"/>
        </w:tabs>
        <w:spacing w:line="240" w:lineRule="auto" w:before="120" w:after="0"/>
        <w:ind w:left="853" w:right="13" w:hanging="636"/>
        <w:jc w:val="both"/>
        <w:rPr>
          <w:sz w:val="24"/>
        </w:rPr>
      </w:pPr>
      <w:r>
        <w:rPr>
          <w:sz w:val="24"/>
        </w:rPr>
        <w:t>Following the termination of this Agreement, the Secondee is expected to </w:t>
      </w:r>
      <w:r>
        <w:rPr>
          <w:sz w:val="24"/>
        </w:rPr>
        <w:t>resume their duties for the Research Support Service Directorate at the Home Entity for a minimum period of three (3) months.</w:t>
      </w:r>
    </w:p>
    <w:p>
      <w:pPr>
        <w:pStyle w:val="ListParagraph"/>
        <w:numPr>
          <w:ilvl w:val="0"/>
          <w:numId w:val="9"/>
        </w:numPr>
        <w:tabs>
          <w:tab w:pos="851" w:val="left" w:leader="none"/>
          <w:tab w:pos="853" w:val="left" w:leader="none"/>
        </w:tabs>
        <w:spacing w:line="240" w:lineRule="auto" w:before="120" w:after="0"/>
        <w:ind w:left="853" w:right="17" w:hanging="636"/>
        <w:jc w:val="both"/>
        <w:rPr>
          <w:sz w:val="24"/>
        </w:rPr>
      </w:pPr>
      <w:r>
        <w:rPr>
          <w:sz w:val="24"/>
        </w:rPr>
        <w:t>In the event that the Secondee is unable to fulfil the requirement set out in the previous paragraph specifically due to the Secondee (directly or indirectly) taking </w:t>
      </w:r>
      <w:r>
        <w:rPr>
          <w:sz w:val="24"/>
        </w:rPr>
        <w:t>up employment</w:t>
      </w:r>
      <w:r>
        <w:rPr>
          <w:spacing w:val="25"/>
          <w:sz w:val="24"/>
        </w:rPr>
        <w:t> </w:t>
      </w:r>
      <w:r>
        <w:rPr>
          <w:sz w:val="24"/>
        </w:rPr>
        <w:t>with,</w:t>
      </w:r>
      <w:r>
        <w:rPr>
          <w:spacing w:val="25"/>
          <w:sz w:val="24"/>
        </w:rPr>
        <w:t> </w:t>
      </w:r>
      <w:r>
        <w:rPr>
          <w:sz w:val="24"/>
        </w:rPr>
        <w:t>or</w:t>
      </w:r>
      <w:r>
        <w:rPr>
          <w:spacing w:val="25"/>
          <w:sz w:val="24"/>
        </w:rPr>
        <w:t> </w:t>
      </w:r>
      <w:r>
        <w:rPr>
          <w:sz w:val="24"/>
        </w:rPr>
        <w:t>entering</w:t>
      </w:r>
      <w:r>
        <w:rPr>
          <w:spacing w:val="25"/>
          <w:sz w:val="24"/>
        </w:rPr>
        <w:t> </w:t>
      </w:r>
      <w:r>
        <w:rPr>
          <w:sz w:val="24"/>
        </w:rPr>
        <w:t>into</w:t>
      </w:r>
      <w:r>
        <w:rPr>
          <w:spacing w:val="25"/>
          <w:sz w:val="24"/>
        </w:rPr>
        <w:t> </w:t>
      </w:r>
      <w:r>
        <w:rPr>
          <w:sz w:val="24"/>
        </w:rPr>
        <w:t>any</w:t>
      </w:r>
      <w:r>
        <w:rPr>
          <w:spacing w:val="25"/>
          <w:sz w:val="24"/>
        </w:rPr>
        <w:t> </w:t>
      </w:r>
      <w:r>
        <w:rPr>
          <w:sz w:val="24"/>
        </w:rPr>
        <w:t>other</w:t>
      </w:r>
      <w:r>
        <w:rPr>
          <w:spacing w:val="25"/>
          <w:sz w:val="24"/>
        </w:rPr>
        <w:t> </w:t>
      </w:r>
      <w:r>
        <w:rPr>
          <w:sz w:val="24"/>
        </w:rPr>
        <w:t>arrangement</w:t>
      </w:r>
      <w:r>
        <w:rPr>
          <w:spacing w:val="25"/>
          <w:sz w:val="24"/>
        </w:rPr>
        <w:t> </w:t>
      </w:r>
      <w:r>
        <w:rPr>
          <w:sz w:val="24"/>
        </w:rPr>
        <w:t>with, the Host Entity, or a</w:t>
      </w:r>
    </w:p>
    <w:p>
      <w:pPr>
        <w:pStyle w:val="ListParagraph"/>
        <w:spacing w:after="0" w:line="240" w:lineRule="auto"/>
        <w:jc w:val="both"/>
        <w:rPr>
          <w:sz w:val="24"/>
        </w:rPr>
        <w:sectPr>
          <w:pgSz w:w="11920" w:h="16840"/>
          <w:pgMar w:header="438" w:footer="992" w:top="1300" w:bottom="1180" w:left="850" w:right="1133"/>
        </w:sectPr>
      </w:pPr>
    </w:p>
    <w:p>
      <w:pPr>
        <w:pStyle w:val="BodyText"/>
        <w:spacing w:before="0"/>
        <w:jc w:val="left"/>
      </w:pPr>
    </w:p>
    <w:p>
      <w:pPr>
        <w:pStyle w:val="BodyText"/>
        <w:spacing w:before="37"/>
        <w:jc w:val="left"/>
      </w:pPr>
    </w:p>
    <w:p>
      <w:pPr>
        <w:pStyle w:val="BodyText"/>
        <w:spacing w:before="1"/>
        <w:ind w:left="853" w:right="17"/>
      </w:pPr>
      <w:r>
        <w:rPr/>
        <w:t>subsidiary or affiliate entity of the Host Entity, the Secondee shall be liable to pay </w:t>
      </w:r>
      <w:r>
        <w:rPr/>
        <w:t>to the Home Entity a penalty equivalent to three (3) months’ gross salary (reckoned at such amount as set out in the Secondee’s employee agreement with the Home Entity) – (the </w:t>
      </w:r>
      <w:r>
        <w:rPr>
          <w:rFonts w:ascii="Arial" w:hAnsi="Arial"/>
          <w:b/>
        </w:rPr>
        <w:t>“Penalty”</w:t>
      </w:r>
      <w:r>
        <w:rPr/>
        <w:t>). The said Penalty is being stipulated for mere breach and shall be a</w:t>
      </w:r>
      <w:r>
        <w:rPr>
          <w:spacing w:val="-6"/>
        </w:rPr>
        <w:t> </w:t>
      </w:r>
      <w:r>
        <w:rPr/>
        <w:t>penalty</w:t>
      </w:r>
      <w:r>
        <w:rPr>
          <w:spacing w:val="-6"/>
        </w:rPr>
        <w:t> </w:t>
      </w:r>
      <w:r>
        <w:rPr/>
        <w:t>as</w:t>
      </w:r>
      <w:r>
        <w:rPr>
          <w:spacing w:val="-6"/>
        </w:rPr>
        <w:t> </w:t>
      </w:r>
      <w:r>
        <w:rPr/>
        <w:t>construed</w:t>
      </w:r>
      <w:r>
        <w:rPr>
          <w:spacing w:val="-6"/>
        </w:rPr>
        <w:t> </w:t>
      </w:r>
      <w:r>
        <w:rPr/>
        <w:t>in</w:t>
      </w:r>
      <w:r>
        <w:rPr>
          <w:spacing w:val="-6"/>
        </w:rPr>
        <w:t> </w:t>
      </w:r>
      <w:r>
        <w:rPr/>
        <w:t>articles</w:t>
      </w:r>
      <w:r>
        <w:rPr>
          <w:spacing w:val="-6"/>
        </w:rPr>
        <w:t> </w:t>
      </w:r>
      <w:r>
        <w:rPr/>
        <w:t>1118</w:t>
      </w:r>
      <w:r>
        <w:rPr>
          <w:spacing w:val="-6"/>
        </w:rPr>
        <w:t> </w:t>
      </w:r>
      <w:r>
        <w:rPr/>
        <w:t>to</w:t>
      </w:r>
      <w:r>
        <w:rPr>
          <w:spacing w:val="-6"/>
        </w:rPr>
        <w:t> </w:t>
      </w:r>
      <w:r>
        <w:rPr/>
        <w:t>1124</w:t>
      </w:r>
      <w:r>
        <w:rPr>
          <w:spacing w:val="-6"/>
        </w:rPr>
        <w:t> </w:t>
      </w:r>
      <w:r>
        <w:rPr/>
        <w:t>of</w:t>
      </w:r>
      <w:r>
        <w:rPr>
          <w:spacing w:val="-6"/>
        </w:rPr>
        <w:t> </w:t>
      </w:r>
      <w:r>
        <w:rPr/>
        <w:t>the</w:t>
      </w:r>
      <w:r>
        <w:rPr>
          <w:spacing w:val="-6"/>
        </w:rPr>
        <w:t> </w:t>
      </w:r>
      <w:r>
        <w:rPr/>
        <w:t>Civil</w:t>
      </w:r>
      <w:r>
        <w:rPr>
          <w:spacing w:val="-6"/>
        </w:rPr>
        <w:t> </w:t>
      </w:r>
      <w:r>
        <w:rPr/>
        <w:t>Code</w:t>
      </w:r>
      <w:r>
        <w:rPr>
          <w:spacing w:val="-6"/>
        </w:rPr>
        <w:t> </w:t>
      </w:r>
      <w:r>
        <w:rPr/>
        <w:t>(Chapter</w:t>
      </w:r>
      <w:r>
        <w:rPr>
          <w:spacing w:val="-6"/>
        </w:rPr>
        <w:t> </w:t>
      </w:r>
      <w:r>
        <w:rPr/>
        <w:t>16, laws of Malta). The Secondee further accepts and agrees that in the event of any conflict between this provision and the Secondee’s employment contract or other agreement regulating the Secondee’s employment relationship with</w:t>
      </w:r>
      <w:r>
        <w:rPr>
          <w:spacing w:val="-6"/>
        </w:rPr>
        <w:t> </w:t>
      </w:r>
      <w:r>
        <w:rPr/>
        <w:t>the</w:t>
      </w:r>
      <w:r>
        <w:rPr>
          <w:spacing w:val="-6"/>
        </w:rPr>
        <w:t> </w:t>
      </w:r>
      <w:r>
        <w:rPr/>
        <w:t>Home</w:t>
      </w:r>
      <w:r>
        <w:rPr>
          <w:spacing w:val="-6"/>
        </w:rPr>
        <w:t> </w:t>
      </w:r>
      <w:r>
        <w:rPr/>
        <w:t>Entity, the present provision shall prevail.</w:t>
      </w:r>
    </w:p>
    <w:p>
      <w:pPr>
        <w:pStyle w:val="BodyText"/>
        <w:spacing w:before="83"/>
        <w:jc w:val="left"/>
      </w:pPr>
    </w:p>
    <w:p>
      <w:pPr>
        <w:pStyle w:val="Heading1"/>
        <w:numPr>
          <w:ilvl w:val="1"/>
          <w:numId w:val="2"/>
        </w:numPr>
        <w:tabs>
          <w:tab w:pos="4151" w:val="left" w:leader="none"/>
        </w:tabs>
        <w:spacing w:line="240" w:lineRule="auto" w:before="1" w:after="0"/>
        <w:ind w:left="4151" w:right="0" w:hanging="712"/>
        <w:jc w:val="left"/>
      </w:pPr>
      <w:r>
        <w:rPr>
          <w:color w:val="126F89"/>
        </w:rPr>
        <w:t>General </w:t>
      </w:r>
      <w:r>
        <w:rPr>
          <w:color w:val="126F89"/>
          <w:spacing w:val="-2"/>
        </w:rPr>
        <w:t>Provisions</w:t>
      </w:r>
    </w:p>
    <w:p>
      <w:pPr>
        <w:pStyle w:val="ListParagraph"/>
        <w:numPr>
          <w:ilvl w:val="0"/>
          <w:numId w:val="10"/>
        </w:numPr>
        <w:tabs>
          <w:tab w:pos="851" w:val="left" w:leader="none"/>
          <w:tab w:pos="853" w:val="left" w:leader="none"/>
        </w:tabs>
        <w:spacing w:line="240" w:lineRule="auto" w:before="120" w:after="0"/>
        <w:ind w:left="853" w:right="16" w:hanging="771"/>
        <w:jc w:val="both"/>
        <w:rPr>
          <w:sz w:val="24"/>
        </w:rPr>
      </w:pPr>
      <w:r>
        <w:rPr>
          <w:sz w:val="24"/>
        </w:rPr>
        <w:t>In the event any provision of this Agreement is determined to be void or unenforceable, such determination shall not affect the remainder of this </w:t>
      </w:r>
      <w:r>
        <w:rPr>
          <w:sz w:val="24"/>
        </w:rPr>
        <w:t>Agreement, which shall continue remain in full force and effect.</w:t>
      </w:r>
    </w:p>
    <w:p>
      <w:pPr>
        <w:pStyle w:val="ListParagraph"/>
        <w:numPr>
          <w:ilvl w:val="0"/>
          <w:numId w:val="10"/>
        </w:numPr>
        <w:tabs>
          <w:tab w:pos="851" w:val="left" w:leader="none"/>
          <w:tab w:pos="853" w:val="left" w:leader="none"/>
        </w:tabs>
        <w:spacing w:line="240" w:lineRule="auto" w:before="120" w:after="0"/>
        <w:ind w:left="853" w:right="24" w:hanging="771"/>
        <w:jc w:val="both"/>
        <w:rPr>
          <w:sz w:val="24"/>
        </w:rPr>
      </w:pPr>
      <w:r>
        <w:rPr>
          <w:sz w:val="24"/>
        </w:rPr>
        <w:t>With respect to the Secondee’s obligations towards the Home Entity under this Agreement, the laws of Malta shall apply and any disputes or claims related </w:t>
      </w:r>
      <w:r>
        <w:rPr>
          <w:sz w:val="24"/>
        </w:rPr>
        <w:t>thereto shall be subject to the exclusive jurisdiction of the Maltese Courts.</w:t>
      </w:r>
    </w:p>
    <w:p>
      <w:pPr>
        <w:pStyle w:val="BodyText"/>
        <w:spacing w:before="83"/>
        <w:jc w:val="left"/>
      </w:pPr>
    </w:p>
    <w:p>
      <w:pPr>
        <w:pStyle w:val="Heading1"/>
        <w:numPr>
          <w:ilvl w:val="1"/>
          <w:numId w:val="2"/>
        </w:numPr>
        <w:tabs>
          <w:tab w:pos="4625" w:val="left" w:leader="none"/>
        </w:tabs>
        <w:spacing w:line="240" w:lineRule="auto" w:before="1" w:after="0"/>
        <w:ind w:left="4625" w:right="0" w:hanging="579"/>
        <w:jc w:val="left"/>
      </w:pPr>
      <w:r>
        <w:rPr>
          <w:color w:val="126F89"/>
          <w:spacing w:val="-2"/>
        </w:rPr>
        <w:t>Signatures</w:t>
      </w:r>
    </w:p>
    <w:p>
      <w:pPr>
        <w:pStyle w:val="BodyText"/>
        <w:ind w:left="283" w:right="15"/>
      </w:pPr>
      <w:r>
        <w:rPr/>
        <w:t>This Agreement may be executed in any number of counterparts, each of which, </w:t>
      </w:r>
      <w:r>
        <w:rPr/>
        <w:t>when executed and delivered, shall be an original, and all the counterparts together shall constitute one and the same instrument.</w:t>
      </w:r>
    </w:p>
    <w:p>
      <w:pPr>
        <w:pStyle w:val="BodyText"/>
        <w:spacing w:before="257"/>
        <w:jc w:val="left"/>
      </w:pPr>
    </w:p>
    <w:p>
      <w:pPr>
        <w:pStyle w:val="Heading1"/>
        <w:ind w:left="283"/>
      </w:pPr>
      <w:r>
        <w:rPr>
          <w:spacing w:val="-2"/>
        </w:rPr>
        <w:t>SIGNED:</w:t>
      </w:r>
    </w:p>
    <w:p>
      <w:pPr>
        <w:pStyle w:val="BodyText"/>
        <w:spacing w:before="275"/>
        <w:jc w:val="left"/>
        <w:rPr>
          <w:rFonts w:ascii="Arial"/>
          <w:b/>
        </w:rPr>
      </w:pPr>
    </w:p>
    <w:p>
      <w:pPr>
        <w:spacing w:before="1"/>
        <w:ind w:left="283" w:right="0" w:firstLine="0"/>
        <w:jc w:val="both"/>
        <w:rPr>
          <w:rFonts w:ascii="Arial"/>
          <w:b/>
          <w:sz w:val="24"/>
        </w:rPr>
      </w:pPr>
      <w:r>
        <w:rPr>
          <w:sz w:val="24"/>
        </w:rPr>
        <w:t>For</w:t>
      </w:r>
      <w:r>
        <w:rPr>
          <w:spacing w:val="-2"/>
          <w:sz w:val="24"/>
        </w:rPr>
        <w:t> </w:t>
      </w:r>
      <w:r>
        <w:rPr>
          <w:sz w:val="24"/>
        </w:rPr>
        <w:t>and</w:t>
      </w:r>
      <w:r>
        <w:rPr>
          <w:spacing w:val="-2"/>
          <w:sz w:val="24"/>
        </w:rPr>
        <w:t> </w:t>
      </w:r>
      <w:r>
        <w:rPr>
          <w:sz w:val="24"/>
        </w:rPr>
        <w:t>on</w:t>
      </w:r>
      <w:r>
        <w:rPr>
          <w:spacing w:val="-2"/>
          <w:sz w:val="24"/>
        </w:rPr>
        <w:t> </w:t>
      </w:r>
      <w:r>
        <w:rPr>
          <w:sz w:val="24"/>
        </w:rPr>
        <w:t>behalf</w:t>
      </w:r>
      <w:r>
        <w:rPr>
          <w:spacing w:val="-2"/>
          <w:sz w:val="24"/>
        </w:rPr>
        <w:t> </w:t>
      </w:r>
      <w:r>
        <w:rPr>
          <w:sz w:val="24"/>
        </w:rPr>
        <w:t>of</w:t>
      </w:r>
      <w:r>
        <w:rPr>
          <w:spacing w:val="-1"/>
          <w:sz w:val="24"/>
        </w:rPr>
        <w:t> </w:t>
      </w:r>
      <w:r>
        <w:rPr>
          <w:sz w:val="24"/>
        </w:rPr>
        <w:t>the</w:t>
      </w:r>
      <w:r>
        <w:rPr>
          <w:spacing w:val="-2"/>
          <w:sz w:val="24"/>
        </w:rPr>
        <w:t> </w:t>
      </w:r>
      <w:r>
        <w:rPr>
          <w:sz w:val="24"/>
        </w:rPr>
        <w:t>Home</w:t>
      </w:r>
      <w:r>
        <w:rPr>
          <w:spacing w:val="-2"/>
          <w:sz w:val="24"/>
        </w:rPr>
        <w:t> </w:t>
      </w:r>
      <w:r>
        <w:rPr>
          <w:sz w:val="24"/>
        </w:rPr>
        <w:t>Entity,</w:t>
      </w:r>
      <w:r>
        <w:rPr>
          <w:spacing w:val="-2"/>
          <w:sz w:val="24"/>
        </w:rPr>
        <w:t> </w:t>
      </w:r>
      <w:r>
        <w:rPr>
          <w:rFonts w:ascii="Arial"/>
          <w:b/>
          <w:sz w:val="24"/>
        </w:rPr>
        <w:t>University</w:t>
      </w:r>
      <w:r>
        <w:rPr>
          <w:rFonts w:ascii="Arial"/>
          <w:b/>
          <w:spacing w:val="-2"/>
          <w:sz w:val="24"/>
        </w:rPr>
        <w:t> </w:t>
      </w:r>
      <w:r>
        <w:rPr>
          <w:rFonts w:ascii="Arial"/>
          <w:b/>
          <w:sz w:val="24"/>
        </w:rPr>
        <w:t>of</w:t>
      </w:r>
      <w:r>
        <w:rPr>
          <w:rFonts w:ascii="Arial"/>
          <w:b/>
          <w:spacing w:val="-1"/>
          <w:sz w:val="24"/>
        </w:rPr>
        <w:t> </w:t>
      </w:r>
      <w:r>
        <w:rPr>
          <w:rFonts w:ascii="Arial"/>
          <w:b/>
          <w:spacing w:val="-2"/>
          <w:sz w:val="24"/>
        </w:rPr>
        <w:t>Malta</w:t>
      </w:r>
    </w:p>
    <w:p>
      <w:pPr>
        <w:pStyle w:val="BodyText"/>
        <w:spacing w:before="0"/>
        <w:jc w:val="left"/>
        <w:rPr>
          <w:rFonts w:ascii="Arial"/>
          <w:b/>
        </w:rPr>
      </w:pPr>
    </w:p>
    <w:p>
      <w:pPr>
        <w:pStyle w:val="BodyText"/>
        <w:spacing w:before="104"/>
        <w:jc w:val="left"/>
        <w:rPr>
          <w:rFonts w:ascii="Arial"/>
          <w:b/>
        </w:rPr>
      </w:pPr>
    </w:p>
    <w:p>
      <w:pPr>
        <w:pStyle w:val="BodyText"/>
        <w:tabs>
          <w:tab w:pos="6838" w:val="left" w:leader="none"/>
          <w:tab w:pos="8788" w:val="left" w:leader="none"/>
        </w:tabs>
        <w:spacing w:line="542" w:lineRule="auto" w:before="1"/>
        <w:ind w:left="388" w:right="385"/>
      </w:pPr>
      <w:r>
        <w:rPr>
          <w:spacing w:val="-2"/>
        </w:rPr>
        <w:t>Signature………………………………….</w:t>
      </w:r>
      <w:r>
        <w:rPr/>
        <w:tab/>
      </w:r>
      <w:r>
        <w:rPr>
          <w:spacing w:val="-2"/>
        </w:rPr>
        <w:t>Date:</w:t>
      </w:r>
      <w:r>
        <w:rPr/>
        <w:tab/>
      </w:r>
      <w:r>
        <w:rPr>
          <w:spacing w:val="-2"/>
        </w:rPr>
        <w:t>Stamp: </w:t>
      </w:r>
      <w:r>
        <w:rPr/>
        <w:t>NAME: Prof. Name Surname</w:t>
      </w:r>
    </w:p>
    <w:p>
      <w:pPr>
        <w:pStyle w:val="BodyText"/>
        <w:spacing w:before="0"/>
        <w:ind w:left="388"/>
      </w:pPr>
      <w:r>
        <w:rPr/>
        <w:t>JOB TITLE: </w:t>
      </w:r>
      <w:r>
        <w:rPr>
          <w:spacing w:val="-2"/>
        </w:rPr>
        <w:t>Rector</w:t>
      </w:r>
    </w:p>
    <w:p>
      <w:pPr>
        <w:pStyle w:val="BodyText"/>
        <w:spacing w:before="0"/>
        <w:jc w:val="left"/>
      </w:pPr>
    </w:p>
    <w:p>
      <w:pPr>
        <w:pStyle w:val="BodyText"/>
        <w:spacing w:before="105"/>
        <w:jc w:val="left"/>
      </w:pPr>
    </w:p>
    <w:p>
      <w:pPr>
        <w:spacing w:before="0"/>
        <w:ind w:left="283" w:right="0" w:firstLine="0"/>
        <w:jc w:val="both"/>
        <w:rPr>
          <w:rFonts w:ascii="Arial"/>
          <w:b/>
          <w:sz w:val="24"/>
        </w:rPr>
      </w:pPr>
      <w:r>
        <w:rPr>
          <w:sz w:val="24"/>
        </w:rPr>
        <w:t>For</w:t>
      </w:r>
      <w:r>
        <w:rPr>
          <w:spacing w:val="-5"/>
          <w:sz w:val="24"/>
        </w:rPr>
        <w:t> </w:t>
      </w:r>
      <w:r>
        <w:rPr>
          <w:sz w:val="24"/>
        </w:rPr>
        <w:t>and</w:t>
      </w:r>
      <w:r>
        <w:rPr>
          <w:spacing w:val="-2"/>
          <w:sz w:val="24"/>
        </w:rPr>
        <w:t> </w:t>
      </w:r>
      <w:r>
        <w:rPr>
          <w:sz w:val="24"/>
        </w:rPr>
        <w:t>on</w:t>
      </w:r>
      <w:r>
        <w:rPr>
          <w:spacing w:val="-2"/>
          <w:sz w:val="24"/>
        </w:rPr>
        <w:t> </w:t>
      </w:r>
      <w:r>
        <w:rPr>
          <w:sz w:val="24"/>
        </w:rPr>
        <w:t>behalf</w:t>
      </w:r>
      <w:r>
        <w:rPr>
          <w:spacing w:val="-2"/>
          <w:sz w:val="24"/>
        </w:rPr>
        <w:t> </w:t>
      </w:r>
      <w:r>
        <w:rPr>
          <w:sz w:val="24"/>
        </w:rPr>
        <w:t>of</w:t>
      </w:r>
      <w:r>
        <w:rPr>
          <w:spacing w:val="-3"/>
          <w:sz w:val="24"/>
        </w:rPr>
        <w:t> </w:t>
      </w:r>
      <w:r>
        <w:rPr>
          <w:sz w:val="24"/>
        </w:rPr>
        <w:t>the</w:t>
      </w:r>
      <w:r>
        <w:rPr>
          <w:spacing w:val="-2"/>
          <w:sz w:val="24"/>
        </w:rPr>
        <w:t> </w:t>
      </w:r>
      <w:r>
        <w:rPr>
          <w:sz w:val="24"/>
        </w:rPr>
        <w:t>Host</w:t>
      </w:r>
      <w:r>
        <w:rPr>
          <w:spacing w:val="-2"/>
          <w:sz w:val="24"/>
        </w:rPr>
        <w:t> </w:t>
      </w:r>
      <w:r>
        <w:rPr>
          <w:sz w:val="24"/>
        </w:rPr>
        <w:t>Entity,</w:t>
      </w:r>
      <w:r>
        <w:rPr>
          <w:spacing w:val="-2"/>
          <w:sz w:val="24"/>
        </w:rPr>
        <w:t> </w:t>
      </w:r>
      <w:r>
        <w:rPr>
          <w:rFonts w:ascii="Arial"/>
          <w:b/>
          <w:sz w:val="24"/>
        </w:rPr>
        <w:t>CERIC-</w:t>
      </w:r>
      <w:r>
        <w:rPr>
          <w:rFonts w:ascii="Arial"/>
          <w:b/>
          <w:spacing w:val="-4"/>
          <w:sz w:val="24"/>
        </w:rPr>
        <w:t>ERIC</w:t>
      </w:r>
    </w:p>
    <w:p>
      <w:pPr>
        <w:pStyle w:val="BodyText"/>
        <w:spacing w:before="0"/>
        <w:jc w:val="left"/>
        <w:rPr>
          <w:rFonts w:ascii="Arial"/>
          <w:b/>
        </w:rPr>
      </w:pPr>
    </w:p>
    <w:p>
      <w:pPr>
        <w:pStyle w:val="BodyText"/>
        <w:spacing w:before="105"/>
        <w:jc w:val="left"/>
        <w:rPr>
          <w:rFonts w:ascii="Arial"/>
          <w:b/>
        </w:rPr>
      </w:pPr>
    </w:p>
    <w:p>
      <w:pPr>
        <w:pStyle w:val="BodyText"/>
        <w:tabs>
          <w:tab w:pos="6808" w:val="left" w:leader="none"/>
          <w:tab w:pos="8938" w:val="left" w:leader="none"/>
        </w:tabs>
        <w:spacing w:line="542" w:lineRule="auto" w:before="0"/>
        <w:ind w:left="388" w:right="235"/>
        <w:jc w:val="left"/>
      </w:pPr>
      <w:r>
        <w:rPr>
          <w:spacing w:val="-2"/>
        </w:rPr>
        <w:t>Signature………………………………….</w:t>
      </w:r>
      <w:r>
        <w:rPr/>
        <w:tab/>
      </w:r>
      <w:r>
        <w:rPr>
          <w:spacing w:val="-2"/>
        </w:rPr>
        <w:t>Date:</w:t>
      </w:r>
      <w:r>
        <w:rPr/>
        <w:tab/>
      </w:r>
      <w:r>
        <w:rPr>
          <w:spacing w:val="-2"/>
        </w:rPr>
        <w:t>Stamp: </w:t>
      </w:r>
      <w:r>
        <w:rPr/>
        <w:t>NAME: Name Surname</w:t>
      </w:r>
    </w:p>
    <w:p>
      <w:pPr>
        <w:pStyle w:val="BodyText"/>
        <w:spacing w:after="0" w:line="542" w:lineRule="auto"/>
        <w:jc w:val="left"/>
        <w:sectPr>
          <w:pgSz w:w="11920" w:h="16840"/>
          <w:pgMar w:header="438" w:footer="992" w:top="1300" w:bottom="1180" w:left="850" w:right="1133"/>
        </w:sectPr>
      </w:pPr>
    </w:p>
    <w:p>
      <w:pPr>
        <w:pStyle w:val="BodyText"/>
        <w:spacing w:before="0"/>
        <w:jc w:val="left"/>
      </w:pPr>
    </w:p>
    <w:p>
      <w:pPr>
        <w:pStyle w:val="BodyText"/>
        <w:spacing w:before="142"/>
        <w:jc w:val="left"/>
      </w:pPr>
    </w:p>
    <w:p>
      <w:pPr>
        <w:pStyle w:val="BodyText"/>
        <w:spacing w:before="1"/>
        <w:ind w:left="388"/>
        <w:jc w:val="left"/>
      </w:pPr>
      <w:r>
        <w:rPr/>
        <w:t>JOB TITLE: Executive </w:t>
      </w:r>
      <w:r>
        <w:rPr>
          <w:spacing w:val="-2"/>
        </w:rPr>
        <w:t>Director</w:t>
      </w:r>
    </w:p>
    <w:p>
      <w:pPr>
        <w:pStyle w:val="BodyText"/>
        <w:spacing w:before="0"/>
        <w:jc w:val="left"/>
      </w:pPr>
    </w:p>
    <w:p>
      <w:pPr>
        <w:pStyle w:val="BodyText"/>
        <w:spacing w:before="0"/>
        <w:jc w:val="left"/>
      </w:pPr>
    </w:p>
    <w:p>
      <w:pPr>
        <w:pStyle w:val="BodyText"/>
        <w:spacing w:before="242"/>
        <w:jc w:val="left"/>
      </w:pPr>
    </w:p>
    <w:p>
      <w:pPr>
        <w:spacing w:before="1"/>
        <w:ind w:left="283" w:right="0" w:firstLine="0"/>
        <w:jc w:val="left"/>
        <w:rPr>
          <w:sz w:val="24"/>
        </w:rPr>
      </w:pPr>
      <w:r>
        <w:rPr>
          <w:sz w:val="24"/>
        </w:rPr>
        <w:t>For the </w:t>
      </w:r>
      <w:r>
        <w:rPr>
          <w:rFonts w:ascii="Arial"/>
          <w:b/>
          <w:spacing w:val="-2"/>
          <w:sz w:val="24"/>
        </w:rPr>
        <w:t>Secondee</w:t>
      </w:r>
      <w:r>
        <w:rPr>
          <w:spacing w:val="-2"/>
          <w:sz w:val="24"/>
        </w:rPr>
        <w:t>:</w:t>
      </w:r>
    </w:p>
    <w:p>
      <w:pPr>
        <w:pStyle w:val="BodyText"/>
        <w:spacing w:before="0"/>
        <w:jc w:val="left"/>
      </w:pPr>
    </w:p>
    <w:p>
      <w:pPr>
        <w:pStyle w:val="BodyText"/>
        <w:spacing w:before="104"/>
        <w:jc w:val="left"/>
      </w:pPr>
    </w:p>
    <w:p>
      <w:pPr>
        <w:pStyle w:val="BodyText"/>
        <w:tabs>
          <w:tab w:pos="6913" w:val="left" w:leader="none"/>
        </w:tabs>
        <w:spacing w:line="542" w:lineRule="auto" w:before="1"/>
        <w:ind w:left="388" w:right="2447"/>
        <w:jc w:val="left"/>
      </w:pPr>
      <w:r>
        <w:rPr>
          <w:spacing w:val="-2"/>
        </w:rPr>
        <w:t>Signature………………………………….</w:t>
      </w:r>
      <w:r>
        <w:rPr/>
        <w:tab/>
      </w:r>
      <w:r>
        <w:rPr>
          <w:spacing w:val="-2"/>
        </w:rPr>
        <w:t>Date: </w:t>
      </w:r>
      <w:r>
        <w:rPr/>
        <w:t>NAME: Dr Joe Borg</w:t>
      </w:r>
    </w:p>
    <w:p>
      <w:pPr>
        <w:pStyle w:val="BodyText"/>
        <w:spacing w:before="0"/>
        <w:ind w:left="388"/>
        <w:jc w:val="left"/>
      </w:pPr>
      <w:r>
        <w:rPr/>
        <w:t>JOB TITLE: Research Project </w:t>
      </w:r>
      <w:r>
        <w:rPr>
          <w:spacing w:val="-2"/>
        </w:rPr>
        <w:t>Manager</w:t>
      </w:r>
    </w:p>
    <w:p>
      <w:pPr>
        <w:pStyle w:val="BodyText"/>
        <w:spacing w:after="0"/>
        <w:jc w:val="left"/>
        <w:sectPr>
          <w:pgSz w:w="11920" w:h="16840"/>
          <w:pgMar w:header="438" w:footer="992" w:top="1300" w:bottom="1180" w:left="850" w:right="1133"/>
        </w:sectPr>
      </w:pPr>
    </w:p>
    <w:p>
      <w:pPr>
        <w:pStyle w:val="BodyText"/>
        <w:spacing w:before="0"/>
        <w:jc w:val="left"/>
      </w:pPr>
    </w:p>
    <w:p>
      <w:pPr>
        <w:pStyle w:val="BodyText"/>
        <w:spacing w:before="37"/>
        <w:jc w:val="left"/>
      </w:pPr>
    </w:p>
    <w:p>
      <w:pPr>
        <w:pStyle w:val="Heading1"/>
        <w:ind w:left="3738"/>
      </w:pPr>
      <w:r>
        <w:rPr>
          <w:color w:val="126F89"/>
        </w:rPr>
        <w:t>Annex I: Secondment </w:t>
      </w:r>
      <w:r>
        <w:rPr>
          <w:color w:val="126F89"/>
          <w:spacing w:val="-4"/>
        </w:rPr>
        <w:t>plan</w:t>
      </w:r>
    </w:p>
    <w:p>
      <w:pPr>
        <w:pStyle w:val="BodyText"/>
        <w:spacing w:before="119"/>
        <w:jc w:val="left"/>
        <w:rPr>
          <w:rFonts w:ascii="Arial"/>
          <w:b/>
        </w:rPr>
      </w:pPr>
    </w:p>
    <w:p>
      <w:pPr>
        <w:pStyle w:val="BodyText"/>
        <w:spacing w:before="1"/>
        <w:ind w:left="673"/>
        <w:jc w:val="left"/>
      </w:pPr>
      <w:r>
        <w:rPr/>
        <mc:AlternateContent>
          <mc:Choice Requires="wps">
            <w:drawing>
              <wp:anchor distT="0" distB="0" distL="0" distR="0" allowOverlap="1" layoutInCell="1" locked="0" behindDoc="1" simplePos="0" relativeHeight="487394304">
                <wp:simplePos x="0" y="0"/>
                <wp:positionH relativeFrom="page">
                  <wp:posOffset>889000</wp:posOffset>
                </wp:positionH>
                <wp:positionV relativeFrom="paragraph">
                  <wp:posOffset>-76781</wp:posOffset>
                </wp:positionV>
                <wp:extent cx="5905500" cy="706120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905500" cy="7061200"/>
                        </a:xfrm>
                        <a:custGeom>
                          <a:avLst/>
                          <a:gdLst/>
                          <a:ahLst/>
                          <a:cxnLst/>
                          <a:rect l="l" t="t" r="r" b="b"/>
                          <a:pathLst>
                            <a:path w="5905500" h="7061200">
                              <a:moveTo>
                                <a:pt x="6349" y="0"/>
                              </a:moveTo>
                              <a:lnTo>
                                <a:pt x="6349" y="7061200"/>
                              </a:lnTo>
                            </a:path>
                            <a:path w="5905500" h="7061200">
                              <a:moveTo>
                                <a:pt x="5899149" y="0"/>
                              </a:moveTo>
                              <a:lnTo>
                                <a:pt x="5899149" y="7061200"/>
                              </a:lnTo>
                            </a:path>
                            <a:path w="5905500" h="7061200">
                              <a:moveTo>
                                <a:pt x="0" y="6349"/>
                              </a:moveTo>
                              <a:lnTo>
                                <a:pt x="5905500" y="6349"/>
                              </a:lnTo>
                            </a:path>
                            <a:path w="5905500" h="7061200">
                              <a:moveTo>
                                <a:pt x="0" y="2952749"/>
                              </a:moveTo>
                              <a:lnTo>
                                <a:pt x="5905500" y="2952749"/>
                              </a:lnTo>
                            </a:path>
                            <a:path w="5905500" h="7061200">
                              <a:moveTo>
                                <a:pt x="0" y="7054850"/>
                              </a:moveTo>
                              <a:lnTo>
                                <a:pt x="5905500" y="705485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pt;margin-top:-6.045802pt;width:465pt;height:556pt;mso-position-horizontal-relative:page;mso-position-vertical-relative:paragraph;z-index:-15922176" id="docshape3" coordorigin="1400,-121" coordsize="9300,11120" path="m1410,-121l1410,10999m10690,-121l10690,10999m1400,-111l10700,-111m1400,4529l10700,4529m1400,10989l10700,10989e" filled="false" stroked="true" strokeweight="1.0pt" strokecolor="#000000">
                <v:path arrowok="t"/>
                <v:stroke dashstyle="solid"/>
                <w10:wrap type="none"/>
              </v:shape>
            </w:pict>
          </mc:Fallback>
        </mc:AlternateContent>
      </w:r>
      <w:r>
        <w:rPr>
          <w:spacing w:val="-2"/>
        </w:rPr>
        <w:t>Objectives:</w:t>
      </w:r>
    </w:p>
    <w:p>
      <w:pPr>
        <w:pStyle w:val="BodyText"/>
        <w:spacing w:before="276"/>
        <w:ind w:left="673" w:right="216"/>
      </w:pPr>
      <w:r>
        <w:rPr/>
        <w:t>The purpose of the secondment at CERIC-ERIC is to enhance the Secondee research support capabilities in the art and science of the</w:t>
      </w:r>
      <w:r>
        <w:rPr>
          <w:spacing w:val="-2"/>
        </w:rPr>
        <w:t> </w:t>
      </w:r>
      <w:r>
        <w:rPr/>
        <w:t>Management</w:t>
      </w:r>
      <w:r>
        <w:rPr>
          <w:spacing w:val="-2"/>
        </w:rPr>
        <w:t> </w:t>
      </w:r>
      <w:r>
        <w:rPr/>
        <w:t>of</w:t>
      </w:r>
      <w:r>
        <w:rPr>
          <w:spacing w:val="-2"/>
        </w:rPr>
        <w:t> </w:t>
      </w:r>
      <w:r>
        <w:rPr/>
        <w:t>Research Infrastructures. In University of Malta the Research Facilities and</w:t>
      </w:r>
      <w:r>
        <w:rPr>
          <w:spacing w:val="-2"/>
        </w:rPr>
        <w:t> </w:t>
      </w:r>
      <w:r>
        <w:rPr/>
        <w:t>infrastructures</w:t>
      </w:r>
      <w:r>
        <w:rPr>
          <w:spacing w:val="-2"/>
        </w:rPr>
        <w:t> </w:t>
      </w:r>
      <w:r>
        <w:rPr/>
        <w:t>can be referred to as “Sleeping Beauties” because of the absence of the </w:t>
      </w:r>
      <w:r>
        <w:rPr/>
        <w:t>unified</w:t>
      </w:r>
      <w:r>
        <w:rPr>
          <w:spacing w:val="80"/>
        </w:rPr>
        <w:t> </w:t>
      </w:r>
      <w:r>
        <w:rPr/>
        <w:t>approach and guidance for the access modalities. University of Malta is planning to improve access to its RIs and RFs for SMEs and researchers, which is essential</w:t>
      </w:r>
      <w:r>
        <w:rPr>
          <w:spacing w:val="-2"/>
        </w:rPr>
        <w:t> </w:t>
      </w:r>
      <w:r>
        <w:rPr/>
        <w:t>for driving innovation and entrepreneurship. Formally, UM will be introducing a Cluster for Research Infrastructures, which will</w:t>
      </w:r>
      <w:r>
        <w:rPr>
          <w:spacing w:val="-3"/>
        </w:rPr>
        <w:t> </w:t>
      </w:r>
      <w:r>
        <w:rPr/>
        <w:t>form</w:t>
      </w:r>
      <w:r>
        <w:rPr>
          <w:spacing w:val="-3"/>
        </w:rPr>
        <w:t> </w:t>
      </w:r>
      <w:r>
        <w:rPr/>
        <w:t>part</w:t>
      </w:r>
      <w:r>
        <w:rPr>
          <w:spacing w:val="-3"/>
        </w:rPr>
        <w:t> </w:t>
      </w:r>
      <w:r>
        <w:rPr/>
        <w:t>of</w:t>
      </w:r>
      <w:r>
        <w:rPr>
          <w:spacing w:val="-3"/>
        </w:rPr>
        <w:t> </w:t>
      </w:r>
      <w:r>
        <w:rPr/>
        <w:t>UM</w:t>
      </w:r>
      <w:r>
        <w:rPr>
          <w:spacing w:val="-3"/>
        </w:rPr>
        <w:t> </w:t>
      </w:r>
      <w:r>
        <w:rPr/>
        <w:t>based</w:t>
      </w:r>
      <w:r>
        <w:rPr>
          <w:spacing w:val="-3"/>
        </w:rPr>
        <w:t> </w:t>
      </w:r>
      <w:r>
        <w:rPr/>
        <w:t>system</w:t>
      </w:r>
      <w:r>
        <w:rPr>
          <w:spacing w:val="-3"/>
        </w:rPr>
        <w:t> </w:t>
      </w:r>
      <w:r>
        <w:rPr/>
        <w:t>of</w:t>
      </w:r>
      <w:r>
        <w:rPr>
          <w:spacing w:val="-3"/>
        </w:rPr>
        <w:t> </w:t>
      </w:r>
      <w:r>
        <w:rPr/>
        <w:t>clusters.</w:t>
      </w:r>
      <w:r>
        <w:rPr>
          <w:spacing w:val="-3"/>
        </w:rPr>
        <w:t> </w:t>
      </w:r>
      <w:r>
        <w:rPr/>
        <w:t>By participating in this secondment, the Secondee aims to gain insights into best practices and innovative solutions that can address current challenges in providing access to research infrastructures, thus contributing to more effective management strategies. This opportunity will allow the Secondee to collaborate with leading experts and gain hands-on experience with advanced research facilities that are pivotal for the Secondee ongoing work, as well as for her career development.</w:t>
      </w:r>
    </w:p>
    <w:p>
      <w:pPr>
        <w:pStyle w:val="BodyText"/>
        <w:spacing w:before="230"/>
        <w:ind w:left="673"/>
        <w:jc w:val="left"/>
      </w:pPr>
      <w:r>
        <w:rPr/>
        <w:t>Specific </w:t>
      </w:r>
      <w:r>
        <w:rPr>
          <w:spacing w:val="-2"/>
        </w:rPr>
        <w:t>tasks:</w:t>
      </w:r>
    </w:p>
    <w:p>
      <w:pPr>
        <w:pStyle w:val="BodyText"/>
        <w:spacing w:before="276"/>
        <w:ind w:left="673" w:right="216"/>
      </w:pPr>
      <w:r>
        <w:rPr/>
        <w:t>During the secondment, the Secondee will assume the role</w:t>
      </w:r>
      <w:r>
        <w:rPr>
          <w:spacing w:val="-3"/>
        </w:rPr>
        <w:t> </w:t>
      </w:r>
      <w:r>
        <w:rPr/>
        <w:t>of</w:t>
      </w:r>
      <w:r>
        <w:rPr>
          <w:spacing w:val="-3"/>
        </w:rPr>
        <w:t> </w:t>
      </w:r>
      <w:r>
        <w:rPr/>
        <w:t>“Access</w:t>
      </w:r>
      <w:r>
        <w:rPr>
          <w:spacing w:val="-3"/>
        </w:rPr>
        <w:t> </w:t>
      </w:r>
      <w:r>
        <w:rPr/>
        <w:t>management officer” within the CERIC-ERIC team. The Secondee´s responsibilities will include:</w:t>
      </w:r>
    </w:p>
    <w:p>
      <w:pPr>
        <w:pStyle w:val="ListParagraph"/>
        <w:numPr>
          <w:ilvl w:val="0"/>
          <w:numId w:val="11"/>
        </w:numPr>
        <w:tabs>
          <w:tab w:pos="1138" w:val="left" w:leader="none"/>
        </w:tabs>
        <w:spacing w:line="240" w:lineRule="auto" w:before="120" w:after="0"/>
        <w:ind w:left="1138" w:right="224" w:hanging="435"/>
        <w:jc w:val="both"/>
        <w:rPr>
          <w:sz w:val="24"/>
        </w:rPr>
      </w:pPr>
      <w:r>
        <w:rPr>
          <w:sz w:val="24"/>
        </w:rPr>
        <w:t>Familiarizing with the principles, policies and state-of-the-art access infrastructure available at CERIC-ERIC User Office for the management of scientific users.</w:t>
      </w:r>
    </w:p>
    <w:p>
      <w:pPr>
        <w:pStyle w:val="ListParagraph"/>
        <w:numPr>
          <w:ilvl w:val="0"/>
          <w:numId w:val="11"/>
        </w:numPr>
        <w:tabs>
          <w:tab w:pos="1138" w:val="left" w:leader="none"/>
        </w:tabs>
        <w:spacing w:line="240" w:lineRule="auto" w:before="120" w:after="0"/>
        <w:ind w:left="1138" w:right="221" w:hanging="435"/>
        <w:jc w:val="both"/>
        <w:rPr>
          <w:sz w:val="24"/>
        </w:rPr>
      </w:pPr>
      <w:r>
        <w:rPr>
          <w:sz w:val="24"/>
        </w:rPr>
        <w:t>Conducting research on policies and frameworks that facilitate better access </w:t>
      </w:r>
      <w:r>
        <w:rPr>
          <w:sz w:val="24"/>
        </w:rPr>
        <w:t>to research infrastructures for various stakeholders, including SMEs. Working</w:t>
      </w:r>
      <w:r>
        <w:rPr>
          <w:spacing w:val="-4"/>
          <w:sz w:val="24"/>
        </w:rPr>
        <w:t> </w:t>
      </w:r>
      <w:r>
        <w:rPr>
          <w:sz w:val="24"/>
        </w:rPr>
        <w:t>on</w:t>
      </w:r>
      <w:r>
        <w:rPr>
          <w:spacing w:val="-4"/>
          <w:sz w:val="24"/>
        </w:rPr>
        <w:t> </w:t>
      </w:r>
      <w:r>
        <w:rPr>
          <w:sz w:val="24"/>
        </w:rPr>
        <w:t>a practical case: identifying the best access modalities for CERIC’s associated facilities in life Sciences.</w:t>
      </w:r>
    </w:p>
    <w:p>
      <w:pPr>
        <w:pStyle w:val="ListParagraph"/>
        <w:numPr>
          <w:ilvl w:val="0"/>
          <w:numId w:val="11"/>
        </w:numPr>
        <w:tabs>
          <w:tab w:pos="1138" w:val="left" w:leader="none"/>
        </w:tabs>
        <w:spacing w:line="240" w:lineRule="auto" w:before="120" w:after="0"/>
        <w:ind w:left="1138" w:right="216" w:hanging="435"/>
        <w:jc w:val="both"/>
        <w:rPr>
          <w:sz w:val="24"/>
        </w:rPr>
      </w:pPr>
      <w:r>
        <w:rPr>
          <w:sz w:val="24"/>
        </w:rPr>
        <w:t>Collaborating with CERIC staff to analyze existing access models for </w:t>
      </w:r>
      <w:r>
        <w:rPr>
          <w:sz w:val="24"/>
        </w:rPr>
        <w:t>research infrastructures, their implications and the feedback</w:t>
      </w:r>
      <w:r>
        <w:rPr>
          <w:spacing w:val="-3"/>
          <w:sz w:val="24"/>
        </w:rPr>
        <w:t> </w:t>
      </w:r>
      <w:r>
        <w:rPr>
          <w:sz w:val="24"/>
        </w:rPr>
        <w:t>provided</w:t>
      </w:r>
      <w:r>
        <w:rPr>
          <w:spacing w:val="-3"/>
          <w:sz w:val="24"/>
        </w:rPr>
        <w:t> </w:t>
      </w:r>
      <w:r>
        <w:rPr>
          <w:sz w:val="24"/>
        </w:rPr>
        <w:t>by</w:t>
      </w:r>
      <w:r>
        <w:rPr>
          <w:spacing w:val="-3"/>
          <w:sz w:val="24"/>
        </w:rPr>
        <w:t> </w:t>
      </w:r>
      <w:r>
        <w:rPr>
          <w:sz w:val="24"/>
        </w:rPr>
        <w:t>researchers</w:t>
      </w:r>
      <w:r>
        <w:rPr>
          <w:spacing w:val="-3"/>
          <w:sz w:val="24"/>
        </w:rPr>
        <w:t> </w:t>
      </w:r>
      <w:r>
        <w:rPr>
          <w:sz w:val="24"/>
        </w:rPr>
        <w:t>who use these models.</w:t>
      </w:r>
    </w:p>
    <w:p>
      <w:pPr>
        <w:pStyle w:val="ListParagraph"/>
        <w:numPr>
          <w:ilvl w:val="0"/>
          <w:numId w:val="11"/>
        </w:numPr>
        <w:tabs>
          <w:tab w:pos="1138" w:val="left" w:leader="none"/>
        </w:tabs>
        <w:spacing w:line="240" w:lineRule="auto" w:before="120" w:after="0"/>
        <w:ind w:left="1138" w:right="216" w:hanging="435"/>
        <w:jc w:val="both"/>
        <w:rPr>
          <w:sz w:val="24"/>
        </w:rPr>
      </w:pPr>
      <w:r>
        <w:rPr>
          <w:sz w:val="24"/>
        </w:rPr>
        <w:t>Collaborating with other research managers and administrators on joint </w:t>
      </w:r>
      <w:r>
        <w:rPr>
          <w:sz w:val="24"/>
        </w:rPr>
        <w:t>projects focusing on improving the access modalities managed by the User Office.</w:t>
      </w:r>
    </w:p>
    <w:p>
      <w:pPr>
        <w:pStyle w:val="ListParagraph"/>
        <w:numPr>
          <w:ilvl w:val="0"/>
          <w:numId w:val="11"/>
        </w:numPr>
        <w:tabs>
          <w:tab w:pos="1138" w:val="left" w:leader="none"/>
        </w:tabs>
        <w:spacing w:line="240" w:lineRule="auto" w:before="120" w:after="0"/>
        <w:ind w:left="1138" w:right="224" w:hanging="435"/>
        <w:jc w:val="both"/>
        <w:rPr>
          <w:sz w:val="24"/>
        </w:rPr>
      </w:pPr>
      <w:r>
        <w:rPr>
          <w:sz w:val="24"/>
        </w:rPr>
        <w:t>According to the availability, participating in workshops and training </w:t>
      </w:r>
      <w:r>
        <w:rPr>
          <w:sz w:val="24"/>
        </w:rPr>
        <w:t>sessions focused on improving management practices.</w:t>
      </w:r>
    </w:p>
    <w:p>
      <w:pPr>
        <w:pStyle w:val="ListParagraph"/>
        <w:spacing w:after="0" w:line="240" w:lineRule="auto"/>
        <w:jc w:val="both"/>
        <w:rPr>
          <w:sz w:val="24"/>
        </w:rPr>
        <w:sectPr>
          <w:pgSz w:w="11920" w:h="16840"/>
          <w:pgMar w:header="438" w:footer="992" w:top="1300" w:bottom="1180" w:left="850" w:right="1133"/>
        </w:sectPr>
      </w:pPr>
    </w:p>
    <w:p>
      <w:pPr>
        <w:pStyle w:val="BodyText"/>
        <w:spacing w:before="0"/>
        <w:jc w:val="left"/>
      </w:pPr>
    </w:p>
    <w:p>
      <w:pPr>
        <w:pStyle w:val="BodyText"/>
        <w:spacing w:before="37"/>
        <w:jc w:val="left"/>
      </w:pPr>
    </w:p>
    <w:p>
      <w:pPr>
        <w:pStyle w:val="Heading1"/>
        <w:ind w:left="583" w:right="30"/>
        <w:jc w:val="center"/>
      </w:pPr>
      <w:r>
        <w:rPr>
          <w:color w:val="126F89"/>
        </w:rPr>
        <w:t>Annex II: Holidays </w:t>
      </w:r>
      <w:r>
        <w:rPr>
          <w:color w:val="126F89"/>
          <w:spacing w:val="-4"/>
        </w:rPr>
        <w:t>plan</w:t>
      </w:r>
    </w:p>
    <w:p>
      <w:pPr>
        <w:pStyle w:val="BodyText"/>
        <w:spacing w:before="44"/>
        <w:jc w:val="left"/>
        <w:rPr>
          <w:rFonts w:ascii="Arial"/>
          <w:b/>
          <w:sz w:val="20"/>
        </w:rPr>
      </w:pPr>
    </w:p>
    <w:tbl>
      <w:tblPr>
        <w:tblW w:w="0" w:type="auto"/>
        <w:jc w:val="left"/>
        <w:tblInd w:w="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20"/>
        <w:gridCol w:w="3200"/>
        <w:gridCol w:w="3220"/>
      </w:tblGrid>
      <w:tr>
        <w:trPr>
          <w:trHeight w:val="960" w:hRule="atLeast"/>
        </w:trPr>
        <w:tc>
          <w:tcPr>
            <w:tcW w:w="3220" w:type="dxa"/>
          </w:tcPr>
          <w:p>
            <w:pPr>
              <w:pStyle w:val="TableParagraph"/>
              <w:spacing w:before="65"/>
              <w:rPr>
                <w:rFonts w:ascii="Arial"/>
                <w:b/>
                <w:sz w:val="24"/>
              </w:rPr>
            </w:pPr>
          </w:p>
          <w:p>
            <w:pPr>
              <w:pStyle w:val="TableParagraph"/>
              <w:ind w:left="124"/>
              <w:rPr>
                <w:sz w:val="24"/>
              </w:rPr>
            </w:pPr>
            <w:r>
              <w:rPr>
                <w:sz w:val="24"/>
              </w:rPr>
              <w:t>From</w:t>
            </w:r>
            <w:r>
              <w:rPr>
                <w:spacing w:val="-8"/>
                <w:sz w:val="24"/>
              </w:rPr>
              <w:t> </w:t>
            </w:r>
            <w:r>
              <w:rPr>
                <w:sz w:val="24"/>
              </w:rPr>
              <w:t>(day,</w:t>
            </w:r>
            <w:r>
              <w:rPr>
                <w:spacing w:val="-6"/>
                <w:sz w:val="24"/>
              </w:rPr>
              <w:t> </w:t>
            </w:r>
            <w:r>
              <w:rPr>
                <w:sz w:val="24"/>
              </w:rPr>
              <w:t>month,</w:t>
            </w:r>
            <w:r>
              <w:rPr>
                <w:spacing w:val="-6"/>
                <w:sz w:val="24"/>
              </w:rPr>
              <w:t> </w:t>
            </w:r>
            <w:r>
              <w:rPr>
                <w:spacing w:val="-2"/>
                <w:sz w:val="24"/>
              </w:rPr>
              <w:t>year)</w:t>
            </w:r>
          </w:p>
        </w:tc>
        <w:tc>
          <w:tcPr>
            <w:tcW w:w="3200" w:type="dxa"/>
          </w:tcPr>
          <w:p>
            <w:pPr>
              <w:pStyle w:val="TableParagraph"/>
              <w:spacing w:before="65"/>
              <w:rPr>
                <w:rFonts w:ascii="Arial"/>
                <w:b/>
                <w:sz w:val="24"/>
              </w:rPr>
            </w:pPr>
          </w:p>
          <w:p>
            <w:pPr>
              <w:pStyle w:val="TableParagraph"/>
              <w:ind w:left="114"/>
              <w:rPr>
                <w:sz w:val="24"/>
              </w:rPr>
            </w:pPr>
            <w:r>
              <w:rPr>
                <w:sz w:val="24"/>
              </w:rPr>
              <w:t>Until</w:t>
            </w:r>
            <w:r>
              <w:rPr>
                <w:spacing w:val="-8"/>
                <w:sz w:val="24"/>
              </w:rPr>
              <w:t> </w:t>
            </w:r>
            <w:r>
              <w:rPr>
                <w:sz w:val="24"/>
              </w:rPr>
              <w:t>(day,</w:t>
            </w:r>
            <w:r>
              <w:rPr>
                <w:spacing w:val="-6"/>
                <w:sz w:val="24"/>
              </w:rPr>
              <w:t> </w:t>
            </w:r>
            <w:r>
              <w:rPr>
                <w:sz w:val="24"/>
              </w:rPr>
              <w:t>month,</w:t>
            </w:r>
            <w:r>
              <w:rPr>
                <w:spacing w:val="-6"/>
                <w:sz w:val="24"/>
              </w:rPr>
              <w:t> </w:t>
            </w:r>
            <w:r>
              <w:rPr>
                <w:spacing w:val="-2"/>
                <w:sz w:val="24"/>
              </w:rPr>
              <w:t>year)</w:t>
            </w:r>
          </w:p>
        </w:tc>
        <w:tc>
          <w:tcPr>
            <w:tcW w:w="3220" w:type="dxa"/>
          </w:tcPr>
          <w:p>
            <w:pPr>
              <w:pStyle w:val="TableParagraph"/>
              <w:spacing w:before="65"/>
              <w:rPr>
                <w:rFonts w:ascii="Arial"/>
                <w:b/>
                <w:sz w:val="24"/>
              </w:rPr>
            </w:pPr>
          </w:p>
          <w:p>
            <w:pPr>
              <w:pStyle w:val="TableParagraph"/>
              <w:ind w:left="123"/>
              <w:rPr>
                <w:sz w:val="24"/>
              </w:rPr>
            </w:pPr>
            <w:r>
              <w:rPr>
                <w:sz w:val="24"/>
              </w:rPr>
              <w:t>Number of working </w:t>
            </w:r>
            <w:r>
              <w:rPr>
                <w:spacing w:val="-4"/>
                <w:sz w:val="24"/>
              </w:rPr>
              <w:t>days</w:t>
            </w:r>
          </w:p>
        </w:tc>
      </w:tr>
      <w:tr>
        <w:trPr>
          <w:trHeight w:val="959" w:hRule="atLeast"/>
        </w:trPr>
        <w:tc>
          <w:tcPr>
            <w:tcW w:w="3220" w:type="dxa"/>
          </w:tcPr>
          <w:p>
            <w:pPr>
              <w:pStyle w:val="TableParagraph"/>
              <w:spacing w:before="66"/>
              <w:rPr>
                <w:rFonts w:ascii="Arial"/>
                <w:b/>
                <w:sz w:val="24"/>
              </w:rPr>
            </w:pPr>
          </w:p>
          <w:p>
            <w:pPr>
              <w:pStyle w:val="TableParagraph"/>
              <w:ind w:left="124"/>
              <w:rPr>
                <w:sz w:val="24"/>
              </w:rPr>
            </w:pPr>
            <w:r>
              <w:rPr>
                <w:sz w:val="24"/>
              </w:rPr>
              <w:t>10 February </w:t>
            </w:r>
            <w:r>
              <w:rPr>
                <w:spacing w:val="-4"/>
                <w:sz w:val="24"/>
              </w:rPr>
              <w:t>2025</w:t>
            </w:r>
          </w:p>
        </w:tc>
        <w:tc>
          <w:tcPr>
            <w:tcW w:w="3200" w:type="dxa"/>
          </w:tcPr>
          <w:p>
            <w:pPr>
              <w:pStyle w:val="TableParagraph"/>
              <w:spacing w:before="66"/>
              <w:rPr>
                <w:rFonts w:ascii="Arial"/>
                <w:b/>
                <w:sz w:val="24"/>
              </w:rPr>
            </w:pPr>
          </w:p>
          <w:p>
            <w:pPr>
              <w:pStyle w:val="TableParagraph"/>
              <w:ind w:left="114"/>
              <w:rPr>
                <w:sz w:val="24"/>
              </w:rPr>
            </w:pPr>
            <w:r>
              <w:rPr>
                <w:sz w:val="24"/>
              </w:rPr>
              <w:t>10 February </w:t>
            </w:r>
            <w:r>
              <w:rPr>
                <w:spacing w:val="-4"/>
                <w:sz w:val="24"/>
              </w:rPr>
              <w:t>2025</w:t>
            </w:r>
          </w:p>
        </w:tc>
        <w:tc>
          <w:tcPr>
            <w:tcW w:w="3220" w:type="dxa"/>
          </w:tcPr>
          <w:p>
            <w:pPr>
              <w:pStyle w:val="TableParagraph"/>
              <w:spacing w:before="66"/>
              <w:rPr>
                <w:rFonts w:ascii="Arial"/>
                <w:b/>
                <w:sz w:val="24"/>
              </w:rPr>
            </w:pPr>
          </w:p>
          <w:p>
            <w:pPr>
              <w:pStyle w:val="TableParagraph"/>
              <w:ind w:left="123"/>
              <w:rPr>
                <w:sz w:val="24"/>
              </w:rPr>
            </w:pPr>
            <w:r>
              <w:rPr>
                <w:sz w:val="24"/>
              </w:rPr>
              <w:t>1 </w:t>
            </w:r>
            <w:r>
              <w:rPr>
                <w:spacing w:val="-5"/>
                <w:sz w:val="24"/>
              </w:rPr>
              <w:t>day</w:t>
            </w:r>
          </w:p>
        </w:tc>
      </w:tr>
      <w:tr>
        <w:trPr>
          <w:trHeight w:val="959" w:hRule="atLeast"/>
        </w:trPr>
        <w:tc>
          <w:tcPr>
            <w:tcW w:w="3220" w:type="dxa"/>
          </w:tcPr>
          <w:p>
            <w:pPr>
              <w:pStyle w:val="TableParagraph"/>
              <w:spacing w:before="67"/>
              <w:rPr>
                <w:rFonts w:ascii="Arial"/>
                <w:b/>
                <w:sz w:val="24"/>
              </w:rPr>
            </w:pPr>
          </w:p>
          <w:p>
            <w:pPr>
              <w:pStyle w:val="TableParagraph"/>
              <w:ind w:left="124"/>
              <w:rPr>
                <w:sz w:val="24"/>
              </w:rPr>
            </w:pPr>
            <w:r>
              <w:rPr>
                <w:sz w:val="24"/>
              </w:rPr>
              <w:t>18 March </w:t>
            </w:r>
            <w:r>
              <w:rPr>
                <w:spacing w:val="-4"/>
                <w:sz w:val="24"/>
              </w:rPr>
              <w:t>2025</w:t>
            </w:r>
          </w:p>
        </w:tc>
        <w:tc>
          <w:tcPr>
            <w:tcW w:w="3200" w:type="dxa"/>
          </w:tcPr>
          <w:p>
            <w:pPr>
              <w:pStyle w:val="TableParagraph"/>
              <w:spacing w:before="67"/>
              <w:rPr>
                <w:rFonts w:ascii="Arial"/>
                <w:b/>
                <w:sz w:val="24"/>
              </w:rPr>
            </w:pPr>
          </w:p>
          <w:p>
            <w:pPr>
              <w:pStyle w:val="TableParagraph"/>
              <w:ind w:left="114"/>
              <w:rPr>
                <w:sz w:val="24"/>
              </w:rPr>
            </w:pPr>
            <w:r>
              <w:rPr>
                <w:sz w:val="24"/>
              </w:rPr>
              <w:t>19 March </w:t>
            </w:r>
            <w:r>
              <w:rPr>
                <w:spacing w:val="-4"/>
                <w:sz w:val="24"/>
              </w:rPr>
              <w:t>2025</w:t>
            </w:r>
          </w:p>
        </w:tc>
        <w:tc>
          <w:tcPr>
            <w:tcW w:w="3220" w:type="dxa"/>
          </w:tcPr>
          <w:p>
            <w:pPr>
              <w:pStyle w:val="TableParagraph"/>
              <w:spacing w:before="67"/>
              <w:rPr>
                <w:rFonts w:ascii="Arial"/>
                <w:b/>
                <w:sz w:val="24"/>
              </w:rPr>
            </w:pPr>
          </w:p>
          <w:p>
            <w:pPr>
              <w:pStyle w:val="TableParagraph"/>
              <w:ind w:left="123"/>
              <w:rPr>
                <w:sz w:val="24"/>
              </w:rPr>
            </w:pPr>
            <w:r>
              <w:rPr>
                <w:sz w:val="24"/>
              </w:rPr>
              <w:t>1 </w:t>
            </w:r>
            <w:r>
              <w:rPr>
                <w:spacing w:val="-4"/>
                <w:sz w:val="24"/>
              </w:rPr>
              <w:t>days</w:t>
            </w:r>
          </w:p>
        </w:tc>
      </w:tr>
      <w:tr>
        <w:trPr>
          <w:trHeight w:val="959" w:hRule="atLeast"/>
        </w:trPr>
        <w:tc>
          <w:tcPr>
            <w:tcW w:w="3220" w:type="dxa"/>
          </w:tcPr>
          <w:p>
            <w:pPr>
              <w:pStyle w:val="TableParagraph"/>
              <w:spacing w:before="68"/>
              <w:rPr>
                <w:rFonts w:ascii="Arial"/>
                <w:b/>
                <w:sz w:val="24"/>
              </w:rPr>
            </w:pPr>
          </w:p>
          <w:p>
            <w:pPr>
              <w:pStyle w:val="TableParagraph"/>
              <w:ind w:left="124"/>
              <w:rPr>
                <w:sz w:val="24"/>
              </w:rPr>
            </w:pPr>
            <w:r>
              <w:rPr>
                <w:sz w:val="24"/>
              </w:rPr>
              <w:t>31 March </w:t>
            </w:r>
            <w:r>
              <w:rPr>
                <w:spacing w:val="-4"/>
                <w:sz w:val="24"/>
              </w:rPr>
              <w:t>2025</w:t>
            </w:r>
          </w:p>
        </w:tc>
        <w:tc>
          <w:tcPr>
            <w:tcW w:w="3200" w:type="dxa"/>
          </w:tcPr>
          <w:p>
            <w:pPr>
              <w:pStyle w:val="TableParagraph"/>
              <w:spacing w:before="68"/>
              <w:rPr>
                <w:rFonts w:ascii="Arial"/>
                <w:b/>
                <w:sz w:val="24"/>
              </w:rPr>
            </w:pPr>
          </w:p>
          <w:p>
            <w:pPr>
              <w:pStyle w:val="TableParagraph"/>
              <w:ind w:left="114"/>
              <w:rPr>
                <w:sz w:val="24"/>
              </w:rPr>
            </w:pPr>
            <w:r>
              <w:rPr>
                <w:sz w:val="24"/>
              </w:rPr>
              <w:t>31 March </w:t>
            </w:r>
            <w:r>
              <w:rPr>
                <w:spacing w:val="-4"/>
                <w:sz w:val="24"/>
              </w:rPr>
              <w:t>2025</w:t>
            </w:r>
          </w:p>
        </w:tc>
        <w:tc>
          <w:tcPr>
            <w:tcW w:w="3220" w:type="dxa"/>
          </w:tcPr>
          <w:p>
            <w:pPr>
              <w:pStyle w:val="TableParagraph"/>
              <w:spacing w:before="68"/>
              <w:rPr>
                <w:rFonts w:ascii="Arial"/>
                <w:b/>
                <w:sz w:val="24"/>
              </w:rPr>
            </w:pPr>
          </w:p>
          <w:p>
            <w:pPr>
              <w:pStyle w:val="TableParagraph"/>
              <w:ind w:left="123"/>
              <w:rPr>
                <w:sz w:val="24"/>
              </w:rPr>
            </w:pPr>
            <w:r>
              <w:rPr>
                <w:sz w:val="24"/>
              </w:rPr>
              <w:t>1 </w:t>
            </w:r>
            <w:r>
              <w:rPr>
                <w:spacing w:val="-5"/>
                <w:sz w:val="24"/>
              </w:rPr>
              <w:t>day</w:t>
            </w:r>
          </w:p>
        </w:tc>
      </w:tr>
    </w:tbl>
    <w:p>
      <w:pPr>
        <w:pStyle w:val="TableParagraph"/>
        <w:spacing w:after="0"/>
        <w:rPr>
          <w:sz w:val="24"/>
        </w:rPr>
        <w:sectPr>
          <w:pgSz w:w="11920" w:h="16840"/>
          <w:pgMar w:header="438" w:footer="992" w:top="1300" w:bottom="1180" w:left="850" w:right="1133"/>
        </w:sectPr>
      </w:pPr>
    </w:p>
    <w:p>
      <w:pPr>
        <w:pStyle w:val="BodyText"/>
        <w:spacing w:before="0"/>
        <w:jc w:val="left"/>
        <w:rPr>
          <w:rFonts w:ascii="Arial"/>
          <w:b/>
        </w:rPr>
      </w:pPr>
    </w:p>
    <w:p>
      <w:pPr>
        <w:pStyle w:val="BodyText"/>
        <w:spacing w:before="37"/>
        <w:jc w:val="left"/>
        <w:rPr>
          <w:rFonts w:ascii="Arial"/>
          <w:b/>
        </w:rPr>
      </w:pPr>
    </w:p>
    <w:p>
      <w:pPr>
        <w:spacing w:before="1"/>
        <w:ind w:left="3218" w:right="0" w:firstLine="0"/>
        <w:jc w:val="left"/>
        <w:rPr>
          <w:rFonts w:ascii="Arial"/>
          <w:b/>
          <w:sz w:val="24"/>
        </w:rPr>
      </w:pPr>
      <w:r>
        <w:rPr>
          <w:rFonts w:ascii="Arial"/>
          <w:b/>
          <w:color w:val="126F89"/>
          <w:sz w:val="24"/>
        </w:rPr>
        <w:t>Annex III: Additional Holidays </w:t>
      </w:r>
      <w:r>
        <w:rPr>
          <w:rFonts w:ascii="Arial"/>
          <w:b/>
          <w:color w:val="126F89"/>
          <w:spacing w:val="-4"/>
          <w:sz w:val="24"/>
        </w:rPr>
        <w:t>Form</w:t>
      </w:r>
    </w:p>
    <w:p>
      <w:pPr>
        <w:pStyle w:val="BodyText"/>
        <w:spacing w:before="0"/>
        <w:jc w:val="left"/>
        <w:rPr>
          <w:rFonts w:ascii="Arial"/>
          <w:b/>
          <w:sz w:val="20"/>
        </w:rPr>
      </w:pPr>
    </w:p>
    <w:p>
      <w:pPr>
        <w:pStyle w:val="BodyText"/>
        <w:spacing w:before="0"/>
        <w:jc w:val="left"/>
        <w:rPr>
          <w:rFonts w:ascii="Arial"/>
          <w:b/>
          <w:sz w:val="20"/>
        </w:rPr>
      </w:pPr>
    </w:p>
    <w:p>
      <w:pPr>
        <w:pStyle w:val="BodyText"/>
        <w:spacing w:before="38"/>
        <w:jc w:val="left"/>
        <w:rPr>
          <w:rFonts w:ascii="Arial"/>
          <w:b/>
          <w:sz w:val="20"/>
        </w:rPr>
      </w:pPr>
      <w:r>
        <w:rPr>
          <w:rFonts w:ascii="Arial"/>
          <w:b/>
          <w:sz w:val="20"/>
        </w:rPr>
        <w:drawing>
          <wp:anchor distT="0" distB="0" distL="0" distR="0" allowOverlap="1" layoutInCell="1" locked="0" behindDoc="1" simplePos="0" relativeHeight="487588864">
            <wp:simplePos x="0" y="0"/>
            <wp:positionH relativeFrom="page">
              <wp:posOffset>605789</wp:posOffset>
            </wp:positionH>
            <wp:positionV relativeFrom="paragraph">
              <wp:posOffset>204688</wp:posOffset>
            </wp:positionV>
            <wp:extent cx="2870257" cy="304133"/>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2870257" cy="304133"/>
                    </a:xfrm>
                    <a:prstGeom prst="rect">
                      <a:avLst/>
                    </a:prstGeom>
                  </pic:spPr>
                </pic:pic>
              </a:graphicData>
            </a:graphic>
          </wp:anchor>
        </w:drawing>
      </w:r>
      <w:r>
        <w:rPr>
          <w:rFonts w:ascii="Arial"/>
          <w:b/>
          <w:sz w:val="20"/>
        </w:rPr>
        <w:drawing>
          <wp:anchor distT="0" distB="0" distL="0" distR="0" allowOverlap="1" layoutInCell="1" locked="0" behindDoc="1" simplePos="0" relativeHeight="487589376">
            <wp:simplePos x="0" y="0"/>
            <wp:positionH relativeFrom="page">
              <wp:posOffset>4063365</wp:posOffset>
            </wp:positionH>
            <wp:positionV relativeFrom="paragraph">
              <wp:posOffset>185638</wp:posOffset>
            </wp:positionV>
            <wp:extent cx="2575628" cy="304133"/>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2575628" cy="304133"/>
                    </a:xfrm>
                    <a:prstGeom prst="rect">
                      <a:avLst/>
                    </a:prstGeom>
                  </pic:spPr>
                </pic:pic>
              </a:graphicData>
            </a:graphic>
          </wp:anchor>
        </w:drawing>
      </w:r>
    </w:p>
    <w:p>
      <w:pPr>
        <w:tabs>
          <w:tab w:pos="5024" w:val="left" w:leader="none"/>
        </w:tabs>
        <w:spacing w:before="65" w:after="60"/>
        <w:ind w:left="0" w:right="30" w:firstLine="0"/>
        <w:jc w:val="center"/>
        <w:rPr>
          <w:rFonts w:ascii="Arial"/>
          <w:i/>
          <w:sz w:val="18"/>
        </w:rPr>
      </w:pPr>
      <w:r>
        <w:rPr>
          <w:rFonts w:ascii="Arial"/>
          <w:i/>
          <w:sz w:val="18"/>
        </w:rPr>
        <w:t>(name and </w:t>
      </w:r>
      <w:r>
        <w:rPr>
          <w:rFonts w:ascii="Arial"/>
          <w:i/>
          <w:spacing w:val="-2"/>
          <w:sz w:val="18"/>
        </w:rPr>
        <w:t>surname)</w:t>
      </w:r>
      <w:r>
        <w:rPr>
          <w:rFonts w:ascii="Arial"/>
          <w:i/>
          <w:sz w:val="18"/>
        </w:rPr>
        <w:tab/>
        <w:t>(place and </w:t>
      </w:r>
      <w:r>
        <w:rPr>
          <w:rFonts w:ascii="Arial"/>
          <w:i/>
          <w:spacing w:val="-2"/>
          <w:sz w:val="18"/>
        </w:rPr>
        <w:t>date)</w:t>
      </w:r>
    </w:p>
    <w:p>
      <w:pPr>
        <w:pStyle w:val="BodyText"/>
        <w:spacing w:before="0"/>
        <w:ind w:left="59"/>
        <w:jc w:val="left"/>
        <w:rPr>
          <w:rFonts w:ascii="Arial"/>
          <w:sz w:val="20"/>
        </w:rPr>
      </w:pPr>
      <w:r>
        <w:rPr>
          <w:rFonts w:ascii="Arial"/>
          <w:sz w:val="20"/>
        </w:rPr>
        <w:drawing>
          <wp:inline distT="0" distB="0" distL="0" distR="0">
            <wp:extent cx="2870257" cy="304133"/>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2870257" cy="304133"/>
                    </a:xfrm>
                    <a:prstGeom prst="rect">
                      <a:avLst/>
                    </a:prstGeom>
                  </pic:spPr>
                </pic:pic>
              </a:graphicData>
            </a:graphic>
          </wp:inline>
        </w:drawing>
      </w:r>
      <w:r>
        <w:rPr>
          <w:rFonts w:ascii="Arial"/>
          <w:sz w:val="20"/>
        </w:rPr>
      </w:r>
    </w:p>
    <w:p>
      <w:pPr>
        <w:spacing w:before="105"/>
        <w:ind w:left="1989" w:right="0" w:firstLine="0"/>
        <w:jc w:val="left"/>
        <w:rPr>
          <w:rFonts w:ascii="Arial"/>
          <w:i/>
          <w:sz w:val="18"/>
        </w:rPr>
      </w:pPr>
      <w:r>
        <w:rPr>
          <w:rFonts w:ascii="Arial"/>
          <w:i/>
          <w:spacing w:val="-2"/>
          <w:sz w:val="18"/>
        </w:rPr>
        <w:t>(position)</w:t>
      </w:r>
    </w:p>
    <w:p>
      <w:pPr>
        <w:pStyle w:val="BodyText"/>
        <w:spacing w:before="0"/>
        <w:ind w:left="59"/>
        <w:jc w:val="left"/>
        <w:rPr>
          <w:rFonts w:ascii="Arial"/>
          <w:sz w:val="20"/>
        </w:rPr>
      </w:pPr>
      <w:r>
        <w:rPr>
          <w:rFonts w:ascii="Arial"/>
          <w:sz w:val="20"/>
        </w:rPr>
        <w:drawing>
          <wp:inline distT="0" distB="0" distL="0" distR="0">
            <wp:extent cx="2859506" cy="301180"/>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1" cstate="print"/>
                    <a:stretch>
                      <a:fillRect/>
                    </a:stretch>
                  </pic:blipFill>
                  <pic:spPr>
                    <a:xfrm>
                      <a:off x="0" y="0"/>
                      <a:ext cx="2859506" cy="301180"/>
                    </a:xfrm>
                    <a:prstGeom prst="rect">
                      <a:avLst/>
                    </a:prstGeom>
                  </pic:spPr>
                </pic:pic>
              </a:graphicData>
            </a:graphic>
          </wp:inline>
        </w:drawing>
      </w:r>
      <w:r>
        <w:rPr>
          <w:rFonts w:ascii="Arial"/>
          <w:sz w:val="20"/>
        </w:rPr>
      </w:r>
    </w:p>
    <w:p>
      <w:pPr>
        <w:spacing w:before="0"/>
        <w:ind w:left="1239" w:right="0" w:firstLine="0"/>
        <w:jc w:val="left"/>
        <w:rPr>
          <w:rFonts w:ascii="Arial"/>
          <w:i/>
          <w:sz w:val="18"/>
        </w:rPr>
      </w:pPr>
      <w:r>
        <w:rPr>
          <w:rFonts w:ascii="Arial"/>
          <w:i/>
          <w:sz w:val="18"/>
        </w:rPr>
        <w:t>(organisation </w:t>
      </w:r>
      <w:r>
        <w:rPr>
          <w:rFonts w:ascii="Arial"/>
          <w:i/>
          <w:spacing w:val="-2"/>
          <w:sz w:val="18"/>
        </w:rPr>
        <w:t>department/unit)</w:t>
      </w:r>
    </w:p>
    <w:p>
      <w:pPr>
        <w:pStyle w:val="BodyText"/>
        <w:spacing w:before="0"/>
        <w:jc w:val="left"/>
        <w:rPr>
          <w:rFonts w:ascii="Arial"/>
          <w:i/>
          <w:sz w:val="18"/>
        </w:rPr>
      </w:pPr>
    </w:p>
    <w:p>
      <w:pPr>
        <w:pStyle w:val="BodyText"/>
        <w:spacing w:before="30"/>
        <w:jc w:val="left"/>
        <w:rPr>
          <w:rFonts w:ascii="Arial"/>
          <w:i/>
          <w:sz w:val="18"/>
        </w:rPr>
      </w:pPr>
    </w:p>
    <w:p>
      <w:pPr>
        <w:pStyle w:val="Heading1"/>
        <w:jc w:val="center"/>
      </w:pPr>
      <w:r>
        <w:rPr/>
        <w:t>Additional Holidays </w:t>
      </w:r>
      <w:r>
        <w:rPr>
          <w:spacing w:val="-4"/>
        </w:rPr>
        <w:t>Form</w:t>
      </w:r>
    </w:p>
    <w:p>
      <w:pPr>
        <w:pStyle w:val="BodyText"/>
        <w:spacing w:before="79"/>
        <w:jc w:val="left"/>
        <w:rPr>
          <w:rFonts w:ascii="Arial"/>
          <w:b/>
        </w:rPr>
      </w:pPr>
    </w:p>
    <w:p>
      <w:pPr>
        <w:pStyle w:val="BodyText"/>
        <w:spacing w:before="1"/>
        <w:ind w:left="283"/>
      </w:pPr>
      <w:r>
        <w:rPr/>
        <w:t>I would like to request </w:t>
      </w:r>
      <w:r>
        <w:rPr>
          <w:spacing w:val="-2"/>
        </w:rPr>
        <w:t>holidays</w:t>
      </w:r>
    </w:p>
    <w:p>
      <w:pPr>
        <w:pStyle w:val="Heading1"/>
        <w:numPr>
          <w:ilvl w:val="0"/>
          <w:numId w:val="12"/>
        </w:numPr>
        <w:tabs>
          <w:tab w:pos="569" w:val="left" w:leader="none"/>
        </w:tabs>
        <w:spacing w:line="240" w:lineRule="auto" w:before="40" w:after="0"/>
        <w:ind w:left="569" w:right="0" w:hanging="286"/>
        <w:jc w:val="left"/>
      </w:pPr>
      <w:r>
        <w:rPr/>
        <w:t>annual </w:t>
      </w:r>
      <w:r>
        <w:rPr>
          <w:spacing w:val="-2"/>
        </w:rPr>
        <w:t>leave</w:t>
      </w:r>
    </w:p>
    <w:p>
      <w:pPr>
        <w:pStyle w:val="ListParagraph"/>
        <w:numPr>
          <w:ilvl w:val="0"/>
          <w:numId w:val="12"/>
        </w:numPr>
        <w:tabs>
          <w:tab w:pos="569" w:val="left" w:leader="none"/>
        </w:tabs>
        <w:spacing w:line="240" w:lineRule="auto" w:before="29" w:after="0"/>
        <w:ind w:left="569" w:right="0" w:hanging="286"/>
        <w:jc w:val="left"/>
        <w:rPr>
          <w:rFonts w:ascii="Arial" w:hAnsi="Arial"/>
          <w:b/>
          <w:sz w:val="24"/>
        </w:rPr>
      </w:pPr>
      <w:r>
        <w:rPr>
          <w:rFonts w:ascii="Arial" w:hAnsi="Arial"/>
          <w:b/>
          <w:sz w:val="24"/>
        </w:rPr>
        <w:t>for </w:t>
      </w:r>
      <w:r>
        <w:rPr>
          <w:rFonts w:ascii="Arial" w:hAnsi="Arial"/>
          <w:b/>
          <w:spacing w:val="-2"/>
          <w:sz w:val="24"/>
        </w:rPr>
        <w:t>request</w:t>
      </w:r>
    </w:p>
    <w:p>
      <w:pPr>
        <w:pStyle w:val="BodyText"/>
        <w:spacing w:line="290" w:lineRule="auto" w:before="149"/>
        <w:ind w:left="283" w:right="456"/>
        <w:rPr>
          <w:position w:val="-18"/>
        </w:rPr>
      </w:pPr>
      <w:r>
        <w:rPr/>
        <w:t>For</w:t>
      </w:r>
      <w:r>
        <w:rPr>
          <w:spacing w:val="-3"/>
        </w:rPr>
        <w:t> </w:t>
      </w:r>
      <w:r>
        <w:rPr/>
        <w:t>year</w:t>
      </w:r>
      <w:r>
        <w:rPr>
          <w:spacing w:val="-9"/>
          <w:position w:val="-10"/>
        </w:rPr>
        <w:drawing>
          <wp:inline distT="0" distB="0" distL="0" distR="0">
            <wp:extent cx="790575" cy="304800"/>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3" cstate="print"/>
                    <a:stretch>
                      <a:fillRect/>
                    </a:stretch>
                  </pic:blipFill>
                  <pic:spPr>
                    <a:xfrm>
                      <a:off x="0" y="0"/>
                      <a:ext cx="790575" cy="304800"/>
                    </a:xfrm>
                    <a:prstGeom prst="rect">
                      <a:avLst/>
                    </a:prstGeom>
                  </pic:spPr>
                </pic:pic>
              </a:graphicData>
            </a:graphic>
          </wp:inline>
        </w:drawing>
      </w:r>
      <w:r>
        <w:rPr>
          <w:spacing w:val="-9"/>
          <w:position w:val="-10"/>
        </w:rPr>
      </w:r>
      <w:r>
        <w:rPr>
          <w:rFonts w:ascii="Times New Roman"/>
          <w:spacing w:val="40"/>
        </w:rPr>
        <w:t> </w:t>
      </w:r>
      <w:r>
        <w:rPr/>
        <w:t>from</w:t>
      </w:r>
      <w:r>
        <w:rPr>
          <w:spacing w:val="-3"/>
        </w:rPr>
        <w:t> </w:t>
      </w:r>
      <w:r>
        <w:rPr/>
        <w:t>day</w:t>
      </w:r>
      <w:r>
        <w:rPr>
          <w:spacing w:val="17"/>
        </w:rPr>
        <w:t> </w:t>
      </w:r>
      <w:r>
        <w:rPr>
          <w:spacing w:val="17"/>
          <w:position w:val="-9"/>
        </w:rPr>
        <w:drawing>
          <wp:inline distT="0" distB="0" distL="0" distR="0">
            <wp:extent cx="1476375" cy="304800"/>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4" cstate="print"/>
                    <a:stretch>
                      <a:fillRect/>
                    </a:stretch>
                  </pic:blipFill>
                  <pic:spPr>
                    <a:xfrm>
                      <a:off x="0" y="0"/>
                      <a:ext cx="1476375" cy="304800"/>
                    </a:xfrm>
                    <a:prstGeom prst="rect">
                      <a:avLst/>
                    </a:prstGeom>
                  </pic:spPr>
                </pic:pic>
              </a:graphicData>
            </a:graphic>
          </wp:inline>
        </w:drawing>
      </w:r>
      <w:r>
        <w:rPr>
          <w:spacing w:val="17"/>
          <w:position w:val="-9"/>
        </w:rPr>
      </w:r>
      <w:r>
        <w:rPr>
          <w:rFonts w:ascii="Times New Roman"/>
          <w:spacing w:val="17"/>
        </w:rPr>
        <w:t> </w:t>
      </w:r>
      <w:r>
        <w:rPr/>
        <w:t>until </w:t>
      </w:r>
      <w:r>
        <w:rPr>
          <w:spacing w:val="31"/>
          <w:position w:val="-9"/>
        </w:rPr>
        <w:drawing>
          <wp:inline distT="0" distB="0" distL="0" distR="0">
            <wp:extent cx="1457324" cy="304800"/>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5" cstate="print"/>
                    <a:stretch>
                      <a:fillRect/>
                    </a:stretch>
                  </pic:blipFill>
                  <pic:spPr>
                    <a:xfrm>
                      <a:off x="0" y="0"/>
                      <a:ext cx="1457324" cy="304800"/>
                    </a:xfrm>
                    <a:prstGeom prst="rect">
                      <a:avLst/>
                    </a:prstGeom>
                  </pic:spPr>
                </pic:pic>
              </a:graphicData>
            </a:graphic>
          </wp:inline>
        </w:drawing>
      </w:r>
      <w:r>
        <w:rPr>
          <w:spacing w:val="31"/>
          <w:position w:val="-9"/>
        </w:rPr>
      </w:r>
      <w:r>
        <w:rPr>
          <w:rFonts w:ascii="Times New Roman"/>
          <w:spacing w:val="31"/>
          <w:position w:val="-9"/>
        </w:rPr>
        <w:t> </w:t>
      </w:r>
      <w:r>
        <w:rPr/>
        <w:t>Number of working days</w:t>
      </w:r>
      <w:r>
        <w:rPr>
          <w:spacing w:val="80"/>
        </w:rPr>
        <w:t>  </w:t>
      </w:r>
      <w:r>
        <w:rPr>
          <w:spacing w:val="-27"/>
          <w:position w:val="-15"/>
        </w:rPr>
        <w:drawing>
          <wp:inline distT="0" distB="0" distL="0" distR="0">
            <wp:extent cx="1333500" cy="304800"/>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6" cstate="print"/>
                    <a:stretch>
                      <a:fillRect/>
                    </a:stretch>
                  </pic:blipFill>
                  <pic:spPr>
                    <a:xfrm>
                      <a:off x="0" y="0"/>
                      <a:ext cx="1333500" cy="304800"/>
                    </a:xfrm>
                    <a:prstGeom prst="rect">
                      <a:avLst/>
                    </a:prstGeom>
                  </pic:spPr>
                </pic:pic>
              </a:graphicData>
            </a:graphic>
          </wp:inline>
        </w:drawing>
      </w:r>
      <w:r>
        <w:rPr>
          <w:spacing w:val="-27"/>
          <w:position w:val="-15"/>
        </w:rPr>
      </w:r>
      <w:r>
        <w:rPr>
          <w:rFonts w:ascii="Times New Roman"/>
          <w:spacing w:val="80"/>
        </w:rPr>
        <w:t>  </w:t>
      </w:r>
      <w:r>
        <w:rPr/>
        <w:t>number of hours</w:t>
      </w:r>
      <w:r>
        <w:rPr>
          <w:spacing w:val="80"/>
          <w:w w:val="150"/>
        </w:rPr>
        <w:t> </w:t>
      </w:r>
      <w:r>
        <w:rPr>
          <w:spacing w:val="-18"/>
          <w:position w:val="-18"/>
        </w:rPr>
        <w:drawing>
          <wp:inline distT="0" distB="0" distL="0" distR="0">
            <wp:extent cx="1104900" cy="333375"/>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7" cstate="print"/>
                    <a:stretch>
                      <a:fillRect/>
                    </a:stretch>
                  </pic:blipFill>
                  <pic:spPr>
                    <a:xfrm>
                      <a:off x="0" y="0"/>
                      <a:ext cx="1104900" cy="333375"/>
                    </a:xfrm>
                    <a:prstGeom prst="rect">
                      <a:avLst/>
                    </a:prstGeom>
                  </pic:spPr>
                </pic:pic>
              </a:graphicData>
            </a:graphic>
          </wp:inline>
        </w:drawing>
      </w:r>
      <w:r>
        <w:rPr>
          <w:spacing w:val="-18"/>
          <w:position w:val="-18"/>
        </w:rPr>
      </w:r>
    </w:p>
    <w:p>
      <w:pPr>
        <w:pStyle w:val="BodyText"/>
        <w:spacing w:before="143"/>
        <w:jc w:val="left"/>
      </w:pPr>
    </w:p>
    <w:p>
      <w:pPr>
        <w:pStyle w:val="BodyText"/>
        <w:spacing w:before="0"/>
        <w:ind w:left="283" w:right="24"/>
      </w:pPr>
      <w:r>
        <w:rPr/>
        <w:t>I hereby confirm that I am aware during holidays, an allowances for </w:t>
      </w:r>
      <w:r>
        <w:rPr/>
        <w:t>accommodation, subsistence and public transport will</w:t>
      </w:r>
      <w:r>
        <w:rPr>
          <w:spacing w:val="-3"/>
        </w:rPr>
        <w:t> </w:t>
      </w:r>
      <w:r>
        <w:rPr/>
        <w:t>be</w:t>
      </w:r>
      <w:r>
        <w:rPr>
          <w:spacing w:val="-3"/>
        </w:rPr>
        <w:t> </w:t>
      </w:r>
      <w:r>
        <w:rPr/>
        <w:t>not</w:t>
      </w:r>
      <w:r>
        <w:rPr>
          <w:spacing w:val="-3"/>
        </w:rPr>
        <w:t> </w:t>
      </w:r>
      <w:r>
        <w:rPr/>
        <w:t>paid</w:t>
      </w:r>
      <w:r>
        <w:rPr>
          <w:spacing w:val="-3"/>
        </w:rPr>
        <w:t> </w:t>
      </w:r>
      <w:r>
        <w:rPr/>
        <w:t>by</w:t>
      </w:r>
      <w:r>
        <w:rPr>
          <w:spacing w:val="-3"/>
        </w:rPr>
        <w:t> </w:t>
      </w:r>
      <w:r>
        <w:rPr/>
        <w:t>the</w:t>
      </w:r>
      <w:r>
        <w:rPr>
          <w:spacing w:val="-3"/>
        </w:rPr>
        <w:t> </w:t>
      </w:r>
      <w:r>
        <w:rPr/>
        <w:t>Home</w:t>
      </w:r>
      <w:r>
        <w:rPr>
          <w:spacing w:val="-3"/>
        </w:rPr>
        <w:t> </w:t>
      </w:r>
      <w:r>
        <w:rPr/>
        <w:t>Entity</w:t>
      </w:r>
      <w:r>
        <w:rPr>
          <w:spacing w:val="-3"/>
        </w:rPr>
        <w:t> </w:t>
      </w:r>
      <w:r>
        <w:rPr/>
        <w:t>in</w:t>
      </w:r>
      <w:r>
        <w:rPr>
          <w:spacing w:val="-3"/>
        </w:rPr>
        <w:t> </w:t>
      </w:r>
      <w:r>
        <w:rPr/>
        <w:t>connection</w:t>
      </w:r>
      <w:r>
        <w:rPr>
          <w:spacing w:val="-3"/>
        </w:rPr>
        <w:t> </w:t>
      </w:r>
      <w:r>
        <w:rPr/>
        <w:t>with</w:t>
      </w:r>
      <w:r>
        <w:rPr>
          <w:spacing w:val="-3"/>
        </w:rPr>
        <w:t> </w:t>
      </w:r>
      <w:r>
        <w:rPr/>
        <w:t>the suspension of business travel.</w:t>
      </w:r>
    </w:p>
    <w:p>
      <w:pPr>
        <w:pStyle w:val="BodyText"/>
        <w:spacing w:before="0"/>
        <w:jc w:val="left"/>
      </w:pPr>
    </w:p>
    <w:p>
      <w:pPr>
        <w:pStyle w:val="BodyText"/>
        <w:spacing w:before="0"/>
        <w:jc w:val="left"/>
      </w:pPr>
    </w:p>
    <w:p>
      <w:pPr>
        <w:pStyle w:val="BodyText"/>
        <w:spacing w:before="0"/>
        <w:jc w:val="left"/>
      </w:pPr>
    </w:p>
    <w:p>
      <w:pPr>
        <w:spacing w:before="0"/>
        <w:ind w:left="6278" w:right="30" w:firstLine="0"/>
        <w:jc w:val="center"/>
        <w:rPr>
          <w:sz w:val="24"/>
        </w:rPr>
      </w:pPr>
      <w:r>
        <w:rPr>
          <w:spacing w:val="-2"/>
          <w:sz w:val="24"/>
        </w:rPr>
        <w:t>...........................................</w:t>
      </w:r>
    </w:p>
    <w:p>
      <w:pPr>
        <w:spacing w:before="0"/>
        <w:ind w:left="6166" w:right="0" w:firstLine="0"/>
        <w:jc w:val="center"/>
        <w:rPr>
          <w:rFonts w:ascii="Arial"/>
          <w:i/>
          <w:sz w:val="18"/>
        </w:rPr>
      </w:pPr>
      <w:r>
        <w:rPr>
          <w:rFonts w:ascii="Arial"/>
          <w:i/>
          <w:sz w:val="18"/>
        </w:rPr>
        <w:t>Signature of the </w:t>
      </w:r>
      <w:r>
        <w:rPr>
          <w:rFonts w:ascii="Arial"/>
          <w:i/>
          <w:spacing w:val="-2"/>
          <w:sz w:val="18"/>
        </w:rPr>
        <w:t>Secondee</w:t>
      </w:r>
    </w:p>
    <w:sectPr>
      <w:pgSz w:w="11920" w:h="16840"/>
      <w:pgMar w:header="438" w:footer="992" w:top="1300" w:bottom="1180" w:left="850"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MS PGothic">
    <w:altName w:val="MS PGothic"/>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jc w:val="left"/>
      <w:rPr>
        <w:sz w:val="20"/>
      </w:rPr>
    </w:pPr>
    <w:r>
      <w:rPr>
        <w:sz w:val="20"/>
      </w:rPr>
      <mc:AlternateContent>
        <mc:Choice Requires="wps">
          <w:drawing>
            <wp:anchor distT="0" distB="0" distL="0" distR="0" allowOverlap="1" layoutInCell="1" locked="0" behindDoc="1" simplePos="0" relativeHeight="487395328">
              <wp:simplePos x="0" y="0"/>
              <wp:positionH relativeFrom="page">
                <wp:posOffset>6685700</wp:posOffset>
              </wp:positionH>
              <wp:positionV relativeFrom="page">
                <wp:posOffset>9924062</wp:posOffset>
              </wp:positionV>
              <wp:extent cx="205104"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05104" cy="165735"/>
                      </a:xfrm>
                      <a:prstGeom prst="rect">
                        <a:avLst/>
                      </a:prstGeom>
                    </wps:spPr>
                    <wps:txbx>
                      <w:txbxContent>
                        <w:p>
                          <w:pPr>
                            <w:spacing w:line="244"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6.433105pt;margin-top:781.422241pt;width:16.1500pt;height:13.05pt;mso-position-horizontal-relative:page;mso-position-vertical-relative:page;z-index:-15921152" type="#_x0000_t202" id="docshape2" filled="false" stroked="false">
              <v:textbox inset="0,0,0,0">
                <w:txbxContent>
                  <w:p>
                    <w:pPr>
                      <w:spacing w:line="244"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jc w:val="left"/>
      <w:rPr>
        <w:sz w:val="20"/>
      </w:rPr>
    </w:pPr>
    <w:r>
      <w:rPr>
        <w:sz w:val="20"/>
      </w:rPr>
      <w:drawing>
        <wp:anchor distT="0" distB="0" distL="0" distR="0" allowOverlap="1" layoutInCell="1" locked="0" behindDoc="1" simplePos="0" relativeHeight="487393792">
          <wp:simplePos x="0" y="0"/>
          <wp:positionH relativeFrom="page">
            <wp:posOffset>720089</wp:posOffset>
          </wp:positionH>
          <wp:positionV relativeFrom="page">
            <wp:posOffset>278129</wp:posOffset>
          </wp:positionV>
          <wp:extent cx="1457325" cy="37147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1457325" cy="371475"/>
                  </a:xfrm>
                  <a:prstGeom prst="rect">
                    <a:avLst/>
                  </a:prstGeom>
                </pic:spPr>
              </pic:pic>
            </a:graphicData>
          </a:graphic>
        </wp:anchor>
      </w:drawing>
    </w:r>
    <w:r>
      <w:rPr>
        <w:sz w:val="20"/>
      </w:rPr>
      <w:drawing>
        <wp:anchor distT="0" distB="0" distL="0" distR="0" allowOverlap="1" layoutInCell="1" locked="0" behindDoc="1" simplePos="0" relativeHeight="487394304">
          <wp:simplePos x="0" y="0"/>
          <wp:positionH relativeFrom="page">
            <wp:posOffset>5063489</wp:posOffset>
          </wp:positionH>
          <wp:positionV relativeFrom="page">
            <wp:posOffset>297179</wp:posOffset>
          </wp:positionV>
          <wp:extent cx="1771649" cy="39052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2" cstate="print"/>
                  <a:stretch>
                    <a:fillRect/>
                  </a:stretch>
                </pic:blipFill>
                <pic:spPr>
                  <a:xfrm>
                    <a:off x="0" y="0"/>
                    <a:ext cx="1771649" cy="39052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94816">
              <wp:simplePos x="0" y="0"/>
              <wp:positionH relativeFrom="page">
                <wp:posOffset>761999</wp:posOffset>
              </wp:positionH>
              <wp:positionV relativeFrom="page">
                <wp:posOffset>819149</wp:posOffset>
              </wp:positionV>
              <wp:extent cx="604520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045200" cy="1270"/>
                      </a:xfrm>
                      <a:custGeom>
                        <a:avLst/>
                        <a:gdLst/>
                        <a:ahLst/>
                        <a:cxnLst/>
                        <a:rect l="l" t="t" r="r" b="b"/>
                        <a:pathLst>
                          <a:path w="6045200" h="0">
                            <a:moveTo>
                              <a:pt x="0" y="0"/>
                            </a:moveTo>
                            <a:lnTo>
                              <a:pt x="60451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21664" from="59.999996pt,64.499962pt" to="535.999984pt,64.499962pt" stroked="true" strokeweight="1.0pt" strokecolor="#878787">
              <v:stroke dashstyle="solid"/>
              <w10:wrap type="none"/>
            </v:lin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570" w:hanging="287"/>
      </w:pPr>
      <w:rPr>
        <w:rFonts w:hint="default" w:ascii="MS PGothic" w:hAnsi="MS PGothic" w:eastAsia="MS PGothic" w:cs="MS PGothic"/>
        <w:b w:val="0"/>
        <w:bCs w:val="0"/>
        <w:i w:val="0"/>
        <w:iCs w:val="0"/>
        <w:spacing w:val="0"/>
        <w:w w:val="100"/>
        <w:sz w:val="22"/>
        <w:szCs w:val="22"/>
        <w:lang w:val="en-US" w:eastAsia="en-US" w:bidi="ar-SA"/>
      </w:rPr>
    </w:lvl>
    <w:lvl w:ilvl="1">
      <w:start w:val="0"/>
      <w:numFmt w:val="bullet"/>
      <w:lvlText w:val="•"/>
      <w:lvlJc w:val="left"/>
      <w:pPr>
        <w:ind w:left="1515" w:hanging="287"/>
      </w:pPr>
      <w:rPr>
        <w:rFonts w:hint="default"/>
        <w:lang w:val="en-US" w:eastAsia="en-US" w:bidi="ar-SA"/>
      </w:rPr>
    </w:lvl>
    <w:lvl w:ilvl="2">
      <w:start w:val="0"/>
      <w:numFmt w:val="bullet"/>
      <w:lvlText w:val="•"/>
      <w:lvlJc w:val="left"/>
      <w:pPr>
        <w:ind w:left="2451" w:hanging="287"/>
      </w:pPr>
      <w:rPr>
        <w:rFonts w:hint="default"/>
        <w:lang w:val="en-US" w:eastAsia="en-US" w:bidi="ar-SA"/>
      </w:rPr>
    </w:lvl>
    <w:lvl w:ilvl="3">
      <w:start w:val="0"/>
      <w:numFmt w:val="bullet"/>
      <w:lvlText w:val="•"/>
      <w:lvlJc w:val="left"/>
      <w:pPr>
        <w:ind w:left="3387" w:hanging="287"/>
      </w:pPr>
      <w:rPr>
        <w:rFonts w:hint="default"/>
        <w:lang w:val="en-US" w:eastAsia="en-US" w:bidi="ar-SA"/>
      </w:rPr>
    </w:lvl>
    <w:lvl w:ilvl="4">
      <w:start w:val="0"/>
      <w:numFmt w:val="bullet"/>
      <w:lvlText w:val="•"/>
      <w:lvlJc w:val="left"/>
      <w:pPr>
        <w:ind w:left="4322" w:hanging="287"/>
      </w:pPr>
      <w:rPr>
        <w:rFonts w:hint="default"/>
        <w:lang w:val="en-US" w:eastAsia="en-US" w:bidi="ar-SA"/>
      </w:rPr>
    </w:lvl>
    <w:lvl w:ilvl="5">
      <w:start w:val="0"/>
      <w:numFmt w:val="bullet"/>
      <w:lvlText w:val="•"/>
      <w:lvlJc w:val="left"/>
      <w:pPr>
        <w:ind w:left="5258" w:hanging="287"/>
      </w:pPr>
      <w:rPr>
        <w:rFonts w:hint="default"/>
        <w:lang w:val="en-US" w:eastAsia="en-US" w:bidi="ar-SA"/>
      </w:rPr>
    </w:lvl>
    <w:lvl w:ilvl="6">
      <w:start w:val="0"/>
      <w:numFmt w:val="bullet"/>
      <w:lvlText w:val="•"/>
      <w:lvlJc w:val="left"/>
      <w:pPr>
        <w:ind w:left="6194" w:hanging="287"/>
      </w:pPr>
      <w:rPr>
        <w:rFonts w:hint="default"/>
        <w:lang w:val="en-US" w:eastAsia="en-US" w:bidi="ar-SA"/>
      </w:rPr>
    </w:lvl>
    <w:lvl w:ilvl="7">
      <w:start w:val="0"/>
      <w:numFmt w:val="bullet"/>
      <w:lvlText w:val="•"/>
      <w:lvlJc w:val="left"/>
      <w:pPr>
        <w:ind w:left="7129" w:hanging="287"/>
      </w:pPr>
      <w:rPr>
        <w:rFonts w:hint="default"/>
        <w:lang w:val="en-US" w:eastAsia="en-US" w:bidi="ar-SA"/>
      </w:rPr>
    </w:lvl>
    <w:lvl w:ilvl="8">
      <w:start w:val="0"/>
      <w:numFmt w:val="bullet"/>
      <w:lvlText w:val="•"/>
      <w:lvlJc w:val="left"/>
      <w:pPr>
        <w:ind w:left="8065" w:hanging="287"/>
      </w:pPr>
      <w:rPr>
        <w:rFonts w:hint="default"/>
        <w:lang w:val="en-US" w:eastAsia="en-US" w:bidi="ar-SA"/>
      </w:rPr>
    </w:lvl>
  </w:abstractNum>
  <w:abstractNum w:abstractNumId="10">
    <w:multiLevelType w:val="hybridMultilevel"/>
    <w:lvl w:ilvl="0">
      <w:start w:val="0"/>
      <w:numFmt w:val="bullet"/>
      <w:lvlText w:val="•"/>
      <w:lvlJc w:val="left"/>
      <w:pPr>
        <w:ind w:left="1139" w:hanging="435"/>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2019" w:hanging="435"/>
      </w:pPr>
      <w:rPr>
        <w:rFonts w:hint="default"/>
        <w:lang w:val="en-US" w:eastAsia="en-US" w:bidi="ar-SA"/>
      </w:rPr>
    </w:lvl>
    <w:lvl w:ilvl="2">
      <w:start w:val="0"/>
      <w:numFmt w:val="bullet"/>
      <w:lvlText w:val="•"/>
      <w:lvlJc w:val="left"/>
      <w:pPr>
        <w:ind w:left="2899" w:hanging="435"/>
      </w:pPr>
      <w:rPr>
        <w:rFonts w:hint="default"/>
        <w:lang w:val="en-US" w:eastAsia="en-US" w:bidi="ar-SA"/>
      </w:rPr>
    </w:lvl>
    <w:lvl w:ilvl="3">
      <w:start w:val="0"/>
      <w:numFmt w:val="bullet"/>
      <w:lvlText w:val="•"/>
      <w:lvlJc w:val="left"/>
      <w:pPr>
        <w:ind w:left="3779" w:hanging="435"/>
      </w:pPr>
      <w:rPr>
        <w:rFonts w:hint="default"/>
        <w:lang w:val="en-US" w:eastAsia="en-US" w:bidi="ar-SA"/>
      </w:rPr>
    </w:lvl>
    <w:lvl w:ilvl="4">
      <w:start w:val="0"/>
      <w:numFmt w:val="bullet"/>
      <w:lvlText w:val="•"/>
      <w:lvlJc w:val="left"/>
      <w:pPr>
        <w:ind w:left="4658" w:hanging="435"/>
      </w:pPr>
      <w:rPr>
        <w:rFonts w:hint="default"/>
        <w:lang w:val="en-US" w:eastAsia="en-US" w:bidi="ar-SA"/>
      </w:rPr>
    </w:lvl>
    <w:lvl w:ilvl="5">
      <w:start w:val="0"/>
      <w:numFmt w:val="bullet"/>
      <w:lvlText w:val="•"/>
      <w:lvlJc w:val="left"/>
      <w:pPr>
        <w:ind w:left="5538" w:hanging="435"/>
      </w:pPr>
      <w:rPr>
        <w:rFonts w:hint="default"/>
        <w:lang w:val="en-US" w:eastAsia="en-US" w:bidi="ar-SA"/>
      </w:rPr>
    </w:lvl>
    <w:lvl w:ilvl="6">
      <w:start w:val="0"/>
      <w:numFmt w:val="bullet"/>
      <w:lvlText w:val="•"/>
      <w:lvlJc w:val="left"/>
      <w:pPr>
        <w:ind w:left="6418" w:hanging="435"/>
      </w:pPr>
      <w:rPr>
        <w:rFonts w:hint="default"/>
        <w:lang w:val="en-US" w:eastAsia="en-US" w:bidi="ar-SA"/>
      </w:rPr>
    </w:lvl>
    <w:lvl w:ilvl="7">
      <w:start w:val="0"/>
      <w:numFmt w:val="bullet"/>
      <w:lvlText w:val="•"/>
      <w:lvlJc w:val="left"/>
      <w:pPr>
        <w:ind w:left="7297" w:hanging="435"/>
      </w:pPr>
      <w:rPr>
        <w:rFonts w:hint="default"/>
        <w:lang w:val="en-US" w:eastAsia="en-US" w:bidi="ar-SA"/>
      </w:rPr>
    </w:lvl>
    <w:lvl w:ilvl="8">
      <w:start w:val="0"/>
      <w:numFmt w:val="bullet"/>
      <w:lvlText w:val="•"/>
      <w:lvlJc w:val="left"/>
      <w:pPr>
        <w:ind w:left="8177" w:hanging="435"/>
      </w:pPr>
      <w:rPr>
        <w:rFonts w:hint="default"/>
        <w:lang w:val="en-US" w:eastAsia="en-US" w:bidi="ar-SA"/>
      </w:rPr>
    </w:lvl>
  </w:abstractNum>
  <w:abstractNum w:abstractNumId="9">
    <w:multiLevelType w:val="hybridMultilevel"/>
    <w:lvl w:ilvl="0">
      <w:start w:val="1"/>
      <w:numFmt w:val="decimal"/>
      <w:lvlText w:val="%1."/>
      <w:lvlJc w:val="left"/>
      <w:pPr>
        <w:ind w:left="854" w:hanging="771"/>
        <w:jc w:val="left"/>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767" w:hanging="771"/>
      </w:pPr>
      <w:rPr>
        <w:rFonts w:hint="default"/>
        <w:lang w:val="en-US" w:eastAsia="en-US" w:bidi="ar-SA"/>
      </w:rPr>
    </w:lvl>
    <w:lvl w:ilvl="2">
      <w:start w:val="0"/>
      <w:numFmt w:val="bullet"/>
      <w:lvlText w:val="•"/>
      <w:lvlJc w:val="left"/>
      <w:pPr>
        <w:ind w:left="2675" w:hanging="771"/>
      </w:pPr>
      <w:rPr>
        <w:rFonts w:hint="default"/>
        <w:lang w:val="en-US" w:eastAsia="en-US" w:bidi="ar-SA"/>
      </w:rPr>
    </w:lvl>
    <w:lvl w:ilvl="3">
      <w:start w:val="0"/>
      <w:numFmt w:val="bullet"/>
      <w:lvlText w:val="•"/>
      <w:lvlJc w:val="left"/>
      <w:pPr>
        <w:ind w:left="3583" w:hanging="771"/>
      </w:pPr>
      <w:rPr>
        <w:rFonts w:hint="default"/>
        <w:lang w:val="en-US" w:eastAsia="en-US" w:bidi="ar-SA"/>
      </w:rPr>
    </w:lvl>
    <w:lvl w:ilvl="4">
      <w:start w:val="0"/>
      <w:numFmt w:val="bullet"/>
      <w:lvlText w:val="•"/>
      <w:lvlJc w:val="left"/>
      <w:pPr>
        <w:ind w:left="4490" w:hanging="771"/>
      </w:pPr>
      <w:rPr>
        <w:rFonts w:hint="default"/>
        <w:lang w:val="en-US" w:eastAsia="en-US" w:bidi="ar-SA"/>
      </w:rPr>
    </w:lvl>
    <w:lvl w:ilvl="5">
      <w:start w:val="0"/>
      <w:numFmt w:val="bullet"/>
      <w:lvlText w:val="•"/>
      <w:lvlJc w:val="left"/>
      <w:pPr>
        <w:ind w:left="5398" w:hanging="771"/>
      </w:pPr>
      <w:rPr>
        <w:rFonts w:hint="default"/>
        <w:lang w:val="en-US" w:eastAsia="en-US" w:bidi="ar-SA"/>
      </w:rPr>
    </w:lvl>
    <w:lvl w:ilvl="6">
      <w:start w:val="0"/>
      <w:numFmt w:val="bullet"/>
      <w:lvlText w:val="•"/>
      <w:lvlJc w:val="left"/>
      <w:pPr>
        <w:ind w:left="6306" w:hanging="771"/>
      </w:pPr>
      <w:rPr>
        <w:rFonts w:hint="default"/>
        <w:lang w:val="en-US" w:eastAsia="en-US" w:bidi="ar-SA"/>
      </w:rPr>
    </w:lvl>
    <w:lvl w:ilvl="7">
      <w:start w:val="0"/>
      <w:numFmt w:val="bullet"/>
      <w:lvlText w:val="•"/>
      <w:lvlJc w:val="left"/>
      <w:pPr>
        <w:ind w:left="7213" w:hanging="771"/>
      </w:pPr>
      <w:rPr>
        <w:rFonts w:hint="default"/>
        <w:lang w:val="en-US" w:eastAsia="en-US" w:bidi="ar-SA"/>
      </w:rPr>
    </w:lvl>
    <w:lvl w:ilvl="8">
      <w:start w:val="0"/>
      <w:numFmt w:val="bullet"/>
      <w:lvlText w:val="•"/>
      <w:lvlJc w:val="left"/>
      <w:pPr>
        <w:ind w:left="8121" w:hanging="771"/>
      </w:pPr>
      <w:rPr>
        <w:rFonts w:hint="default"/>
        <w:lang w:val="en-US" w:eastAsia="en-US" w:bidi="ar-SA"/>
      </w:rPr>
    </w:lvl>
  </w:abstractNum>
  <w:abstractNum w:abstractNumId="8">
    <w:multiLevelType w:val="hybridMultilevel"/>
    <w:lvl w:ilvl="0">
      <w:start w:val="1"/>
      <w:numFmt w:val="decimal"/>
      <w:lvlText w:val="%1."/>
      <w:lvlJc w:val="left"/>
      <w:pPr>
        <w:ind w:left="854" w:hanging="636"/>
        <w:jc w:val="left"/>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767" w:hanging="636"/>
      </w:pPr>
      <w:rPr>
        <w:rFonts w:hint="default"/>
        <w:lang w:val="en-US" w:eastAsia="en-US" w:bidi="ar-SA"/>
      </w:rPr>
    </w:lvl>
    <w:lvl w:ilvl="2">
      <w:start w:val="0"/>
      <w:numFmt w:val="bullet"/>
      <w:lvlText w:val="•"/>
      <w:lvlJc w:val="left"/>
      <w:pPr>
        <w:ind w:left="2675" w:hanging="636"/>
      </w:pPr>
      <w:rPr>
        <w:rFonts w:hint="default"/>
        <w:lang w:val="en-US" w:eastAsia="en-US" w:bidi="ar-SA"/>
      </w:rPr>
    </w:lvl>
    <w:lvl w:ilvl="3">
      <w:start w:val="0"/>
      <w:numFmt w:val="bullet"/>
      <w:lvlText w:val="•"/>
      <w:lvlJc w:val="left"/>
      <w:pPr>
        <w:ind w:left="3583" w:hanging="636"/>
      </w:pPr>
      <w:rPr>
        <w:rFonts w:hint="default"/>
        <w:lang w:val="en-US" w:eastAsia="en-US" w:bidi="ar-SA"/>
      </w:rPr>
    </w:lvl>
    <w:lvl w:ilvl="4">
      <w:start w:val="0"/>
      <w:numFmt w:val="bullet"/>
      <w:lvlText w:val="•"/>
      <w:lvlJc w:val="left"/>
      <w:pPr>
        <w:ind w:left="4490" w:hanging="636"/>
      </w:pPr>
      <w:rPr>
        <w:rFonts w:hint="default"/>
        <w:lang w:val="en-US" w:eastAsia="en-US" w:bidi="ar-SA"/>
      </w:rPr>
    </w:lvl>
    <w:lvl w:ilvl="5">
      <w:start w:val="0"/>
      <w:numFmt w:val="bullet"/>
      <w:lvlText w:val="•"/>
      <w:lvlJc w:val="left"/>
      <w:pPr>
        <w:ind w:left="5398" w:hanging="636"/>
      </w:pPr>
      <w:rPr>
        <w:rFonts w:hint="default"/>
        <w:lang w:val="en-US" w:eastAsia="en-US" w:bidi="ar-SA"/>
      </w:rPr>
    </w:lvl>
    <w:lvl w:ilvl="6">
      <w:start w:val="0"/>
      <w:numFmt w:val="bullet"/>
      <w:lvlText w:val="•"/>
      <w:lvlJc w:val="left"/>
      <w:pPr>
        <w:ind w:left="6306" w:hanging="636"/>
      </w:pPr>
      <w:rPr>
        <w:rFonts w:hint="default"/>
        <w:lang w:val="en-US" w:eastAsia="en-US" w:bidi="ar-SA"/>
      </w:rPr>
    </w:lvl>
    <w:lvl w:ilvl="7">
      <w:start w:val="0"/>
      <w:numFmt w:val="bullet"/>
      <w:lvlText w:val="•"/>
      <w:lvlJc w:val="left"/>
      <w:pPr>
        <w:ind w:left="7213" w:hanging="636"/>
      </w:pPr>
      <w:rPr>
        <w:rFonts w:hint="default"/>
        <w:lang w:val="en-US" w:eastAsia="en-US" w:bidi="ar-SA"/>
      </w:rPr>
    </w:lvl>
    <w:lvl w:ilvl="8">
      <w:start w:val="0"/>
      <w:numFmt w:val="bullet"/>
      <w:lvlText w:val="•"/>
      <w:lvlJc w:val="left"/>
      <w:pPr>
        <w:ind w:left="8121" w:hanging="636"/>
      </w:pPr>
      <w:rPr>
        <w:rFonts w:hint="default"/>
        <w:lang w:val="en-US" w:eastAsia="en-US" w:bidi="ar-SA"/>
      </w:rPr>
    </w:lvl>
  </w:abstractNum>
  <w:abstractNum w:abstractNumId="7">
    <w:multiLevelType w:val="hybridMultilevel"/>
    <w:lvl w:ilvl="0">
      <w:start w:val="1"/>
      <w:numFmt w:val="decimal"/>
      <w:lvlText w:val="%1."/>
      <w:lvlJc w:val="left"/>
      <w:pPr>
        <w:ind w:left="854" w:hanging="636"/>
        <w:jc w:val="left"/>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767" w:hanging="636"/>
      </w:pPr>
      <w:rPr>
        <w:rFonts w:hint="default"/>
        <w:lang w:val="en-US" w:eastAsia="en-US" w:bidi="ar-SA"/>
      </w:rPr>
    </w:lvl>
    <w:lvl w:ilvl="2">
      <w:start w:val="0"/>
      <w:numFmt w:val="bullet"/>
      <w:lvlText w:val="•"/>
      <w:lvlJc w:val="left"/>
      <w:pPr>
        <w:ind w:left="2675" w:hanging="636"/>
      </w:pPr>
      <w:rPr>
        <w:rFonts w:hint="default"/>
        <w:lang w:val="en-US" w:eastAsia="en-US" w:bidi="ar-SA"/>
      </w:rPr>
    </w:lvl>
    <w:lvl w:ilvl="3">
      <w:start w:val="0"/>
      <w:numFmt w:val="bullet"/>
      <w:lvlText w:val="•"/>
      <w:lvlJc w:val="left"/>
      <w:pPr>
        <w:ind w:left="3583" w:hanging="636"/>
      </w:pPr>
      <w:rPr>
        <w:rFonts w:hint="default"/>
        <w:lang w:val="en-US" w:eastAsia="en-US" w:bidi="ar-SA"/>
      </w:rPr>
    </w:lvl>
    <w:lvl w:ilvl="4">
      <w:start w:val="0"/>
      <w:numFmt w:val="bullet"/>
      <w:lvlText w:val="•"/>
      <w:lvlJc w:val="left"/>
      <w:pPr>
        <w:ind w:left="4490" w:hanging="636"/>
      </w:pPr>
      <w:rPr>
        <w:rFonts w:hint="default"/>
        <w:lang w:val="en-US" w:eastAsia="en-US" w:bidi="ar-SA"/>
      </w:rPr>
    </w:lvl>
    <w:lvl w:ilvl="5">
      <w:start w:val="0"/>
      <w:numFmt w:val="bullet"/>
      <w:lvlText w:val="•"/>
      <w:lvlJc w:val="left"/>
      <w:pPr>
        <w:ind w:left="5398" w:hanging="636"/>
      </w:pPr>
      <w:rPr>
        <w:rFonts w:hint="default"/>
        <w:lang w:val="en-US" w:eastAsia="en-US" w:bidi="ar-SA"/>
      </w:rPr>
    </w:lvl>
    <w:lvl w:ilvl="6">
      <w:start w:val="0"/>
      <w:numFmt w:val="bullet"/>
      <w:lvlText w:val="•"/>
      <w:lvlJc w:val="left"/>
      <w:pPr>
        <w:ind w:left="6306" w:hanging="636"/>
      </w:pPr>
      <w:rPr>
        <w:rFonts w:hint="default"/>
        <w:lang w:val="en-US" w:eastAsia="en-US" w:bidi="ar-SA"/>
      </w:rPr>
    </w:lvl>
    <w:lvl w:ilvl="7">
      <w:start w:val="0"/>
      <w:numFmt w:val="bullet"/>
      <w:lvlText w:val="•"/>
      <w:lvlJc w:val="left"/>
      <w:pPr>
        <w:ind w:left="7213" w:hanging="636"/>
      </w:pPr>
      <w:rPr>
        <w:rFonts w:hint="default"/>
        <w:lang w:val="en-US" w:eastAsia="en-US" w:bidi="ar-SA"/>
      </w:rPr>
    </w:lvl>
    <w:lvl w:ilvl="8">
      <w:start w:val="0"/>
      <w:numFmt w:val="bullet"/>
      <w:lvlText w:val="•"/>
      <w:lvlJc w:val="left"/>
      <w:pPr>
        <w:ind w:left="8121" w:hanging="636"/>
      </w:pPr>
      <w:rPr>
        <w:rFonts w:hint="default"/>
        <w:lang w:val="en-US" w:eastAsia="en-US" w:bidi="ar-SA"/>
      </w:rPr>
    </w:lvl>
  </w:abstractNum>
  <w:abstractNum w:abstractNumId="6">
    <w:multiLevelType w:val="hybridMultilevel"/>
    <w:lvl w:ilvl="0">
      <w:start w:val="1"/>
      <w:numFmt w:val="decimal"/>
      <w:lvlText w:val="%1."/>
      <w:lvlJc w:val="left"/>
      <w:pPr>
        <w:ind w:left="854" w:hanging="636"/>
        <w:jc w:val="right"/>
      </w:pPr>
      <w:rPr>
        <w:rFonts w:hint="default" w:ascii="Arial MT" w:hAnsi="Arial MT" w:eastAsia="Arial MT" w:cs="Arial MT"/>
        <w:b w:val="0"/>
        <w:bCs w:val="0"/>
        <w:i w:val="0"/>
        <w:iCs w:val="0"/>
        <w:spacing w:val="0"/>
        <w:w w:val="100"/>
        <w:sz w:val="24"/>
        <w:szCs w:val="24"/>
        <w:lang w:val="en-US" w:eastAsia="en-US" w:bidi="ar-SA"/>
      </w:rPr>
    </w:lvl>
    <w:lvl w:ilvl="1">
      <w:start w:val="1"/>
      <w:numFmt w:val="lowerLetter"/>
      <w:lvlText w:val="%2)"/>
      <w:lvlJc w:val="left"/>
      <w:pPr>
        <w:ind w:left="1574" w:hanging="360"/>
        <w:jc w:val="left"/>
      </w:pPr>
      <w:rPr>
        <w:rFonts w:hint="default" w:ascii="Arial MT" w:hAnsi="Arial MT" w:eastAsia="Arial MT" w:cs="Arial MT"/>
        <w:b w:val="0"/>
        <w:bCs w:val="0"/>
        <w:i w:val="0"/>
        <w:iCs w:val="0"/>
        <w:spacing w:val="0"/>
        <w:w w:val="100"/>
        <w:sz w:val="24"/>
        <w:szCs w:val="24"/>
        <w:lang w:val="en-US" w:eastAsia="en-US" w:bidi="ar-SA"/>
      </w:rPr>
    </w:lvl>
    <w:lvl w:ilvl="2">
      <w:start w:val="1"/>
      <w:numFmt w:val="lowerRoman"/>
      <w:lvlText w:val="%3."/>
      <w:lvlJc w:val="left"/>
      <w:pPr>
        <w:ind w:left="2129" w:hanging="480"/>
        <w:jc w:val="left"/>
      </w:pPr>
      <w:rPr>
        <w:rFonts w:hint="default" w:ascii="Arial MT" w:hAnsi="Arial MT" w:eastAsia="Arial MT" w:cs="Arial MT"/>
        <w:b w:val="0"/>
        <w:bCs w:val="0"/>
        <w:i w:val="0"/>
        <w:iCs w:val="0"/>
        <w:spacing w:val="0"/>
        <w:w w:val="100"/>
        <w:sz w:val="24"/>
        <w:szCs w:val="24"/>
        <w:lang w:val="en-US" w:eastAsia="en-US" w:bidi="ar-SA"/>
      </w:rPr>
    </w:lvl>
    <w:lvl w:ilvl="3">
      <w:start w:val="0"/>
      <w:numFmt w:val="bullet"/>
      <w:lvlText w:val="•"/>
      <w:lvlJc w:val="left"/>
      <w:pPr>
        <w:ind w:left="3097" w:hanging="480"/>
      </w:pPr>
      <w:rPr>
        <w:rFonts w:hint="default"/>
        <w:lang w:val="en-US" w:eastAsia="en-US" w:bidi="ar-SA"/>
      </w:rPr>
    </w:lvl>
    <w:lvl w:ilvl="4">
      <w:start w:val="0"/>
      <w:numFmt w:val="bullet"/>
      <w:lvlText w:val="•"/>
      <w:lvlJc w:val="left"/>
      <w:pPr>
        <w:ind w:left="4074" w:hanging="480"/>
      </w:pPr>
      <w:rPr>
        <w:rFonts w:hint="default"/>
        <w:lang w:val="en-US" w:eastAsia="en-US" w:bidi="ar-SA"/>
      </w:rPr>
    </w:lvl>
    <w:lvl w:ilvl="5">
      <w:start w:val="0"/>
      <w:numFmt w:val="bullet"/>
      <w:lvlText w:val="•"/>
      <w:lvlJc w:val="left"/>
      <w:pPr>
        <w:ind w:left="5051" w:hanging="480"/>
      </w:pPr>
      <w:rPr>
        <w:rFonts w:hint="default"/>
        <w:lang w:val="en-US" w:eastAsia="en-US" w:bidi="ar-SA"/>
      </w:rPr>
    </w:lvl>
    <w:lvl w:ilvl="6">
      <w:start w:val="0"/>
      <w:numFmt w:val="bullet"/>
      <w:lvlText w:val="•"/>
      <w:lvlJc w:val="left"/>
      <w:pPr>
        <w:ind w:left="6028" w:hanging="480"/>
      </w:pPr>
      <w:rPr>
        <w:rFonts w:hint="default"/>
        <w:lang w:val="en-US" w:eastAsia="en-US" w:bidi="ar-SA"/>
      </w:rPr>
    </w:lvl>
    <w:lvl w:ilvl="7">
      <w:start w:val="0"/>
      <w:numFmt w:val="bullet"/>
      <w:lvlText w:val="•"/>
      <w:lvlJc w:val="left"/>
      <w:pPr>
        <w:ind w:left="7005" w:hanging="480"/>
      </w:pPr>
      <w:rPr>
        <w:rFonts w:hint="default"/>
        <w:lang w:val="en-US" w:eastAsia="en-US" w:bidi="ar-SA"/>
      </w:rPr>
    </w:lvl>
    <w:lvl w:ilvl="8">
      <w:start w:val="0"/>
      <w:numFmt w:val="bullet"/>
      <w:lvlText w:val="•"/>
      <w:lvlJc w:val="left"/>
      <w:pPr>
        <w:ind w:left="7982" w:hanging="480"/>
      </w:pPr>
      <w:rPr>
        <w:rFonts w:hint="default"/>
        <w:lang w:val="en-US" w:eastAsia="en-US" w:bidi="ar-SA"/>
      </w:rPr>
    </w:lvl>
  </w:abstractNum>
  <w:abstractNum w:abstractNumId="5">
    <w:multiLevelType w:val="hybridMultilevel"/>
    <w:lvl w:ilvl="0">
      <w:start w:val="1"/>
      <w:numFmt w:val="decimal"/>
      <w:lvlText w:val="%1."/>
      <w:lvlJc w:val="left"/>
      <w:pPr>
        <w:ind w:left="854" w:hanging="636"/>
        <w:jc w:val="right"/>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767" w:hanging="636"/>
      </w:pPr>
      <w:rPr>
        <w:rFonts w:hint="default"/>
        <w:lang w:val="en-US" w:eastAsia="en-US" w:bidi="ar-SA"/>
      </w:rPr>
    </w:lvl>
    <w:lvl w:ilvl="2">
      <w:start w:val="0"/>
      <w:numFmt w:val="bullet"/>
      <w:lvlText w:val="•"/>
      <w:lvlJc w:val="left"/>
      <w:pPr>
        <w:ind w:left="2675" w:hanging="636"/>
      </w:pPr>
      <w:rPr>
        <w:rFonts w:hint="default"/>
        <w:lang w:val="en-US" w:eastAsia="en-US" w:bidi="ar-SA"/>
      </w:rPr>
    </w:lvl>
    <w:lvl w:ilvl="3">
      <w:start w:val="0"/>
      <w:numFmt w:val="bullet"/>
      <w:lvlText w:val="•"/>
      <w:lvlJc w:val="left"/>
      <w:pPr>
        <w:ind w:left="3583" w:hanging="636"/>
      </w:pPr>
      <w:rPr>
        <w:rFonts w:hint="default"/>
        <w:lang w:val="en-US" w:eastAsia="en-US" w:bidi="ar-SA"/>
      </w:rPr>
    </w:lvl>
    <w:lvl w:ilvl="4">
      <w:start w:val="0"/>
      <w:numFmt w:val="bullet"/>
      <w:lvlText w:val="•"/>
      <w:lvlJc w:val="left"/>
      <w:pPr>
        <w:ind w:left="4490" w:hanging="636"/>
      </w:pPr>
      <w:rPr>
        <w:rFonts w:hint="default"/>
        <w:lang w:val="en-US" w:eastAsia="en-US" w:bidi="ar-SA"/>
      </w:rPr>
    </w:lvl>
    <w:lvl w:ilvl="5">
      <w:start w:val="0"/>
      <w:numFmt w:val="bullet"/>
      <w:lvlText w:val="•"/>
      <w:lvlJc w:val="left"/>
      <w:pPr>
        <w:ind w:left="5398" w:hanging="636"/>
      </w:pPr>
      <w:rPr>
        <w:rFonts w:hint="default"/>
        <w:lang w:val="en-US" w:eastAsia="en-US" w:bidi="ar-SA"/>
      </w:rPr>
    </w:lvl>
    <w:lvl w:ilvl="6">
      <w:start w:val="0"/>
      <w:numFmt w:val="bullet"/>
      <w:lvlText w:val="•"/>
      <w:lvlJc w:val="left"/>
      <w:pPr>
        <w:ind w:left="6306" w:hanging="636"/>
      </w:pPr>
      <w:rPr>
        <w:rFonts w:hint="default"/>
        <w:lang w:val="en-US" w:eastAsia="en-US" w:bidi="ar-SA"/>
      </w:rPr>
    </w:lvl>
    <w:lvl w:ilvl="7">
      <w:start w:val="0"/>
      <w:numFmt w:val="bullet"/>
      <w:lvlText w:val="•"/>
      <w:lvlJc w:val="left"/>
      <w:pPr>
        <w:ind w:left="7213" w:hanging="636"/>
      </w:pPr>
      <w:rPr>
        <w:rFonts w:hint="default"/>
        <w:lang w:val="en-US" w:eastAsia="en-US" w:bidi="ar-SA"/>
      </w:rPr>
    </w:lvl>
    <w:lvl w:ilvl="8">
      <w:start w:val="0"/>
      <w:numFmt w:val="bullet"/>
      <w:lvlText w:val="•"/>
      <w:lvlJc w:val="left"/>
      <w:pPr>
        <w:ind w:left="8121" w:hanging="636"/>
      </w:pPr>
      <w:rPr>
        <w:rFonts w:hint="default"/>
        <w:lang w:val="en-US" w:eastAsia="en-US" w:bidi="ar-SA"/>
      </w:rPr>
    </w:lvl>
  </w:abstractNum>
  <w:abstractNum w:abstractNumId="4">
    <w:multiLevelType w:val="hybridMultilevel"/>
    <w:lvl w:ilvl="0">
      <w:start w:val="1"/>
      <w:numFmt w:val="decimal"/>
      <w:lvlText w:val="%1."/>
      <w:lvlJc w:val="left"/>
      <w:pPr>
        <w:ind w:left="704" w:hanging="486"/>
        <w:jc w:val="right"/>
      </w:pPr>
      <w:rPr>
        <w:rFonts w:hint="default" w:ascii="Arial MT" w:hAnsi="Arial MT" w:eastAsia="Arial MT" w:cs="Arial MT"/>
        <w:b w:val="0"/>
        <w:bCs w:val="0"/>
        <w:i w:val="0"/>
        <w:iCs w:val="0"/>
        <w:spacing w:val="0"/>
        <w:w w:val="100"/>
        <w:sz w:val="24"/>
        <w:szCs w:val="24"/>
        <w:lang w:val="en-US" w:eastAsia="en-US" w:bidi="ar-SA"/>
      </w:rPr>
    </w:lvl>
    <w:lvl w:ilvl="1">
      <w:start w:val="1"/>
      <w:numFmt w:val="decimal"/>
      <w:lvlText w:val="%1.%2"/>
      <w:lvlJc w:val="left"/>
      <w:pPr>
        <w:ind w:left="1274" w:hanging="570"/>
        <w:jc w:val="left"/>
      </w:pPr>
      <w:rPr>
        <w:rFonts w:hint="default" w:ascii="Arial MT" w:hAnsi="Arial MT" w:eastAsia="Arial MT" w:cs="Arial MT"/>
        <w:b w:val="0"/>
        <w:bCs w:val="0"/>
        <w:i w:val="0"/>
        <w:iCs w:val="0"/>
        <w:spacing w:val="0"/>
        <w:w w:val="100"/>
        <w:sz w:val="24"/>
        <w:szCs w:val="24"/>
        <w:lang w:val="en-US" w:eastAsia="en-US" w:bidi="ar-SA"/>
      </w:rPr>
    </w:lvl>
    <w:lvl w:ilvl="2">
      <w:start w:val="0"/>
      <w:numFmt w:val="bullet"/>
      <w:lvlText w:val="•"/>
      <w:lvlJc w:val="left"/>
      <w:pPr>
        <w:ind w:left="2241" w:hanging="570"/>
      </w:pPr>
      <w:rPr>
        <w:rFonts w:hint="default"/>
        <w:lang w:val="en-US" w:eastAsia="en-US" w:bidi="ar-SA"/>
      </w:rPr>
    </w:lvl>
    <w:lvl w:ilvl="3">
      <w:start w:val="0"/>
      <w:numFmt w:val="bullet"/>
      <w:lvlText w:val="•"/>
      <w:lvlJc w:val="left"/>
      <w:pPr>
        <w:ind w:left="3203" w:hanging="570"/>
      </w:pPr>
      <w:rPr>
        <w:rFonts w:hint="default"/>
        <w:lang w:val="en-US" w:eastAsia="en-US" w:bidi="ar-SA"/>
      </w:rPr>
    </w:lvl>
    <w:lvl w:ilvl="4">
      <w:start w:val="0"/>
      <w:numFmt w:val="bullet"/>
      <w:lvlText w:val="•"/>
      <w:lvlJc w:val="left"/>
      <w:pPr>
        <w:ind w:left="4165" w:hanging="570"/>
      </w:pPr>
      <w:rPr>
        <w:rFonts w:hint="default"/>
        <w:lang w:val="en-US" w:eastAsia="en-US" w:bidi="ar-SA"/>
      </w:rPr>
    </w:lvl>
    <w:lvl w:ilvl="5">
      <w:start w:val="0"/>
      <w:numFmt w:val="bullet"/>
      <w:lvlText w:val="•"/>
      <w:lvlJc w:val="left"/>
      <w:pPr>
        <w:ind w:left="5127" w:hanging="570"/>
      </w:pPr>
      <w:rPr>
        <w:rFonts w:hint="default"/>
        <w:lang w:val="en-US" w:eastAsia="en-US" w:bidi="ar-SA"/>
      </w:rPr>
    </w:lvl>
    <w:lvl w:ilvl="6">
      <w:start w:val="0"/>
      <w:numFmt w:val="bullet"/>
      <w:lvlText w:val="•"/>
      <w:lvlJc w:val="left"/>
      <w:pPr>
        <w:ind w:left="6089" w:hanging="570"/>
      </w:pPr>
      <w:rPr>
        <w:rFonts w:hint="default"/>
        <w:lang w:val="en-US" w:eastAsia="en-US" w:bidi="ar-SA"/>
      </w:rPr>
    </w:lvl>
    <w:lvl w:ilvl="7">
      <w:start w:val="0"/>
      <w:numFmt w:val="bullet"/>
      <w:lvlText w:val="•"/>
      <w:lvlJc w:val="left"/>
      <w:pPr>
        <w:ind w:left="7051" w:hanging="570"/>
      </w:pPr>
      <w:rPr>
        <w:rFonts w:hint="default"/>
        <w:lang w:val="en-US" w:eastAsia="en-US" w:bidi="ar-SA"/>
      </w:rPr>
    </w:lvl>
    <w:lvl w:ilvl="8">
      <w:start w:val="0"/>
      <w:numFmt w:val="bullet"/>
      <w:lvlText w:val="•"/>
      <w:lvlJc w:val="left"/>
      <w:pPr>
        <w:ind w:left="8013" w:hanging="570"/>
      </w:pPr>
      <w:rPr>
        <w:rFonts w:hint="default"/>
        <w:lang w:val="en-US" w:eastAsia="en-US" w:bidi="ar-SA"/>
      </w:rPr>
    </w:lvl>
  </w:abstractNum>
  <w:abstractNum w:abstractNumId="3">
    <w:multiLevelType w:val="hybridMultilevel"/>
    <w:lvl w:ilvl="0">
      <w:start w:val="1"/>
      <w:numFmt w:val="decimal"/>
      <w:lvlText w:val="%1."/>
      <w:lvlJc w:val="left"/>
      <w:pPr>
        <w:ind w:left="704" w:hanging="561"/>
        <w:jc w:val="left"/>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623" w:hanging="561"/>
      </w:pPr>
      <w:rPr>
        <w:rFonts w:hint="default"/>
        <w:lang w:val="en-US" w:eastAsia="en-US" w:bidi="ar-SA"/>
      </w:rPr>
    </w:lvl>
    <w:lvl w:ilvl="2">
      <w:start w:val="0"/>
      <w:numFmt w:val="bullet"/>
      <w:lvlText w:val="•"/>
      <w:lvlJc w:val="left"/>
      <w:pPr>
        <w:ind w:left="2547" w:hanging="561"/>
      </w:pPr>
      <w:rPr>
        <w:rFonts w:hint="default"/>
        <w:lang w:val="en-US" w:eastAsia="en-US" w:bidi="ar-SA"/>
      </w:rPr>
    </w:lvl>
    <w:lvl w:ilvl="3">
      <w:start w:val="0"/>
      <w:numFmt w:val="bullet"/>
      <w:lvlText w:val="•"/>
      <w:lvlJc w:val="left"/>
      <w:pPr>
        <w:ind w:left="3471" w:hanging="561"/>
      </w:pPr>
      <w:rPr>
        <w:rFonts w:hint="default"/>
        <w:lang w:val="en-US" w:eastAsia="en-US" w:bidi="ar-SA"/>
      </w:rPr>
    </w:lvl>
    <w:lvl w:ilvl="4">
      <w:start w:val="0"/>
      <w:numFmt w:val="bullet"/>
      <w:lvlText w:val="•"/>
      <w:lvlJc w:val="left"/>
      <w:pPr>
        <w:ind w:left="4394" w:hanging="561"/>
      </w:pPr>
      <w:rPr>
        <w:rFonts w:hint="default"/>
        <w:lang w:val="en-US" w:eastAsia="en-US" w:bidi="ar-SA"/>
      </w:rPr>
    </w:lvl>
    <w:lvl w:ilvl="5">
      <w:start w:val="0"/>
      <w:numFmt w:val="bullet"/>
      <w:lvlText w:val="•"/>
      <w:lvlJc w:val="left"/>
      <w:pPr>
        <w:ind w:left="5318" w:hanging="561"/>
      </w:pPr>
      <w:rPr>
        <w:rFonts w:hint="default"/>
        <w:lang w:val="en-US" w:eastAsia="en-US" w:bidi="ar-SA"/>
      </w:rPr>
    </w:lvl>
    <w:lvl w:ilvl="6">
      <w:start w:val="0"/>
      <w:numFmt w:val="bullet"/>
      <w:lvlText w:val="•"/>
      <w:lvlJc w:val="left"/>
      <w:pPr>
        <w:ind w:left="6242" w:hanging="561"/>
      </w:pPr>
      <w:rPr>
        <w:rFonts w:hint="default"/>
        <w:lang w:val="en-US" w:eastAsia="en-US" w:bidi="ar-SA"/>
      </w:rPr>
    </w:lvl>
    <w:lvl w:ilvl="7">
      <w:start w:val="0"/>
      <w:numFmt w:val="bullet"/>
      <w:lvlText w:val="•"/>
      <w:lvlJc w:val="left"/>
      <w:pPr>
        <w:ind w:left="7165" w:hanging="561"/>
      </w:pPr>
      <w:rPr>
        <w:rFonts w:hint="default"/>
        <w:lang w:val="en-US" w:eastAsia="en-US" w:bidi="ar-SA"/>
      </w:rPr>
    </w:lvl>
    <w:lvl w:ilvl="8">
      <w:start w:val="0"/>
      <w:numFmt w:val="bullet"/>
      <w:lvlText w:val="•"/>
      <w:lvlJc w:val="left"/>
      <w:pPr>
        <w:ind w:left="8089" w:hanging="561"/>
      </w:pPr>
      <w:rPr>
        <w:rFonts w:hint="default"/>
        <w:lang w:val="en-US" w:eastAsia="en-US" w:bidi="ar-SA"/>
      </w:rPr>
    </w:lvl>
  </w:abstractNum>
  <w:abstractNum w:abstractNumId="2">
    <w:multiLevelType w:val="hybridMultilevel"/>
    <w:lvl w:ilvl="0">
      <w:start w:val="1"/>
      <w:numFmt w:val="decimal"/>
      <w:lvlText w:val="%1."/>
      <w:lvlJc w:val="left"/>
      <w:pPr>
        <w:ind w:left="854" w:hanging="711"/>
        <w:jc w:val="left"/>
      </w:pPr>
      <w:rPr>
        <w:rFonts w:hint="default"/>
        <w:spacing w:val="0"/>
        <w:w w:val="100"/>
        <w:lang w:val="en-US" w:eastAsia="en-US" w:bidi="ar-SA"/>
      </w:rPr>
    </w:lvl>
    <w:lvl w:ilvl="1">
      <w:start w:val="0"/>
      <w:numFmt w:val="bullet"/>
      <w:lvlText w:val="•"/>
      <w:lvlJc w:val="left"/>
      <w:pPr>
        <w:ind w:left="1767" w:hanging="711"/>
      </w:pPr>
      <w:rPr>
        <w:rFonts w:hint="default"/>
        <w:lang w:val="en-US" w:eastAsia="en-US" w:bidi="ar-SA"/>
      </w:rPr>
    </w:lvl>
    <w:lvl w:ilvl="2">
      <w:start w:val="0"/>
      <w:numFmt w:val="bullet"/>
      <w:lvlText w:val="•"/>
      <w:lvlJc w:val="left"/>
      <w:pPr>
        <w:ind w:left="2675" w:hanging="711"/>
      </w:pPr>
      <w:rPr>
        <w:rFonts w:hint="default"/>
        <w:lang w:val="en-US" w:eastAsia="en-US" w:bidi="ar-SA"/>
      </w:rPr>
    </w:lvl>
    <w:lvl w:ilvl="3">
      <w:start w:val="0"/>
      <w:numFmt w:val="bullet"/>
      <w:lvlText w:val="•"/>
      <w:lvlJc w:val="left"/>
      <w:pPr>
        <w:ind w:left="3583" w:hanging="711"/>
      </w:pPr>
      <w:rPr>
        <w:rFonts w:hint="default"/>
        <w:lang w:val="en-US" w:eastAsia="en-US" w:bidi="ar-SA"/>
      </w:rPr>
    </w:lvl>
    <w:lvl w:ilvl="4">
      <w:start w:val="0"/>
      <w:numFmt w:val="bullet"/>
      <w:lvlText w:val="•"/>
      <w:lvlJc w:val="left"/>
      <w:pPr>
        <w:ind w:left="4490" w:hanging="711"/>
      </w:pPr>
      <w:rPr>
        <w:rFonts w:hint="default"/>
        <w:lang w:val="en-US" w:eastAsia="en-US" w:bidi="ar-SA"/>
      </w:rPr>
    </w:lvl>
    <w:lvl w:ilvl="5">
      <w:start w:val="0"/>
      <w:numFmt w:val="bullet"/>
      <w:lvlText w:val="•"/>
      <w:lvlJc w:val="left"/>
      <w:pPr>
        <w:ind w:left="5398" w:hanging="711"/>
      </w:pPr>
      <w:rPr>
        <w:rFonts w:hint="default"/>
        <w:lang w:val="en-US" w:eastAsia="en-US" w:bidi="ar-SA"/>
      </w:rPr>
    </w:lvl>
    <w:lvl w:ilvl="6">
      <w:start w:val="0"/>
      <w:numFmt w:val="bullet"/>
      <w:lvlText w:val="•"/>
      <w:lvlJc w:val="left"/>
      <w:pPr>
        <w:ind w:left="6306" w:hanging="711"/>
      </w:pPr>
      <w:rPr>
        <w:rFonts w:hint="default"/>
        <w:lang w:val="en-US" w:eastAsia="en-US" w:bidi="ar-SA"/>
      </w:rPr>
    </w:lvl>
    <w:lvl w:ilvl="7">
      <w:start w:val="0"/>
      <w:numFmt w:val="bullet"/>
      <w:lvlText w:val="•"/>
      <w:lvlJc w:val="left"/>
      <w:pPr>
        <w:ind w:left="7213" w:hanging="711"/>
      </w:pPr>
      <w:rPr>
        <w:rFonts w:hint="default"/>
        <w:lang w:val="en-US" w:eastAsia="en-US" w:bidi="ar-SA"/>
      </w:rPr>
    </w:lvl>
    <w:lvl w:ilvl="8">
      <w:start w:val="0"/>
      <w:numFmt w:val="bullet"/>
      <w:lvlText w:val="•"/>
      <w:lvlJc w:val="left"/>
      <w:pPr>
        <w:ind w:left="8121" w:hanging="711"/>
      </w:pPr>
      <w:rPr>
        <w:rFonts w:hint="default"/>
        <w:lang w:val="en-US" w:eastAsia="en-US" w:bidi="ar-SA"/>
      </w:rPr>
    </w:lvl>
  </w:abstractNum>
  <w:abstractNum w:abstractNumId="1">
    <w:multiLevelType w:val="hybridMultilevel"/>
    <w:lvl w:ilvl="0">
      <w:start w:val="1"/>
      <w:numFmt w:val="upperLetter"/>
      <w:lvlText w:val="%1."/>
      <w:lvlJc w:val="left"/>
      <w:pPr>
        <w:ind w:left="854" w:hanging="570"/>
        <w:jc w:val="left"/>
      </w:pPr>
      <w:rPr>
        <w:rFonts w:hint="default"/>
        <w:spacing w:val="-1"/>
        <w:w w:val="100"/>
        <w:lang w:val="en-US" w:eastAsia="en-US" w:bidi="ar-SA"/>
      </w:rPr>
    </w:lvl>
    <w:lvl w:ilvl="1">
      <w:start w:val="1"/>
      <w:numFmt w:val="upperRoman"/>
      <w:lvlText w:val="%2."/>
      <w:lvlJc w:val="left"/>
      <w:pPr>
        <w:ind w:left="4413" w:hanging="419"/>
        <w:jc w:val="right"/>
      </w:pPr>
      <w:rPr>
        <w:rFonts w:hint="default" w:ascii="Arial" w:hAnsi="Arial" w:eastAsia="Arial" w:cs="Arial"/>
        <w:b/>
        <w:bCs/>
        <w:i w:val="0"/>
        <w:iCs w:val="0"/>
        <w:color w:val="126F89"/>
        <w:spacing w:val="0"/>
        <w:w w:val="100"/>
        <w:sz w:val="24"/>
        <w:szCs w:val="24"/>
        <w:lang w:val="en-US" w:eastAsia="en-US" w:bidi="ar-SA"/>
      </w:rPr>
    </w:lvl>
    <w:lvl w:ilvl="2">
      <w:start w:val="0"/>
      <w:numFmt w:val="bullet"/>
      <w:lvlText w:val="•"/>
      <w:lvlJc w:val="left"/>
      <w:pPr>
        <w:ind w:left="5033" w:hanging="419"/>
      </w:pPr>
      <w:rPr>
        <w:rFonts w:hint="default"/>
        <w:lang w:val="en-US" w:eastAsia="en-US" w:bidi="ar-SA"/>
      </w:rPr>
    </w:lvl>
    <w:lvl w:ilvl="3">
      <w:start w:val="0"/>
      <w:numFmt w:val="bullet"/>
      <w:lvlText w:val="•"/>
      <w:lvlJc w:val="left"/>
      <w:pPr>
        <w:ind w:left="5646" w:hanging="419"/>
      </w:pPr>
      <w:rPr>
        <w:rFonts w:hint="default"/>
        <w:lang w:val="en-US" w:eastAsia="en-US" w:bidi="ar-SA"/>
      </w:rPr>
    </w:lvl>
    <w:lvl w:ilvl="4">
      <w:start w:val="0"/>
      <w:numFmt w:val="bullet"/>
      <w:lvlText w:val="•"/>
      <w:lvlJc w:val="left"/>
      <w:pPr>
        <w:ind w:left="6259" w:hanging="419"/>
      </w:pPr>
      <w:rPr>
        <w:rFonts w:hint="default"/>
        <w:lang w:val="en-US" w:eastAsia="en-US" w:bidi="ar-SA"/>
      </w:rPr>
    </w:lvl>
    <w:lvl w:ilvl="5">
      <w:start w:val="0"/>
      <w:numFmt w:val="bullet"/>
      <w:lvlText w:val="•"/>
      <w:lvlJc w:val="left"/>
      <w:pPr>
        <w:ind w:left="6872" w:hanging="419"/>
      </w:pPr>
      <w:rPr>
        <w:rFonts w:hint="default"/>
        <w:lang w:val="en-US" w:eastAsia="en-US" w:bidi="ar-SA"/>
      </w:rPr>
    </w:lvl>
    <w:lvl w:ilvl="6">
      <w:start w:val="0"/>
      <w:numFmt w:val="bullet"/>
      <w:lvlText w:val="•"/>
      <w:lvlJc w:val="left"/>
      <w:pPr>
        <w:ind w:left="7485" w:hanging="419"/>
      </w:pPr>
      <w:rPr>
        <w:rFonts w:hint="default"/>
        <w:lang w:val="en-US" w:eastAsia="en-US" w:bidi="ar-SA"/>
      </w:rPr>
    </w:lvl>
    <w:lvl w:ilvl="7">
      <w:start w:val="0"/>
      <w:numFmt w:val="bullet"/>
      <w:lvlText w:val="•"/>
      <w:lvlJc w:val="left"/>
      <w:pPr>
        <w:ind w:left="8098" w:hanging="419"/>
      </w:pPr>
      <w:rPr>
        <w:rFonts w:hint="default"/>
        <w:lang w:val="en-US" w:eastAsia="en-US" w:bidi="ar-SA"/>
      </w:rPr>
    </w:lvl>
    <w:lvl w:ilvl="8">
      <w:start w:val="0"/>
      <w:numFmt w:val="bullet"/>
      <w:lvlText w:val="•"/>
      <w:lvlJc w:val="left"/>
      <w:pPr>
        <w:ind w:left="8711" w:hanging="419"/>
      </w:pPr>
      <w:rPr>
        <w:rFonts w:hint="default"/>
        <w:lang w:val="en-US" w:eastAsia="en-US" w:bidi="ar-SA"/>
      </w:rPr>
    </w:lvl>
  </w:abstractNum>
  <w:abstractNum w:abstractNumId="0">
    <w:multiLevelType w:val="hybridMultilevel"/>
    <w:lvl w:ilvl="0">
      <w:start w:val="1"/>
      <w:numFmt w:val="decimal"/>
      <w:lvlText w:val="%1."/>
      <w:lvlJc w:val="left"/>
      <w:pPr>
        <w:ind w:left="704" w:hanging="360"/>
        <w:jc w:val="left"/>
      </w:pPr>
      <w:rPr>
        <w:rFonts w:hint="default"/>
        <w:spacing w:val="0"/>
        <w:w w:val="100"/>
        <w:lang w:val="en-US" w:eastAsia="en-US" w:bidi="ar-SA"/>
      </w:rPr>
    </w:lvl>
    <w:lvl w:ilvl="1">
      <w:start w:val="0"/>
      <w:numFmt w:val="bullet"/>
      <w:lvlText w:val="•"/>
      <w:lvlJc w:val="left"/>
      <w:pPr>
        <w:ind w:left="1623" w:hanging="360"/>
      </w:pPr>
      <w:rPr>
        <w:rFonts w:hint="default"/>
        <w:lang w:val="en-US" w:eastAsia="en-US" w:bidi="ar-SA"/>
      </w:rPr>
    </w:lvl>
    <w:lvl w:ilvl="2">
      <w:start w:val="0"/>
      <w:numFmt w:val="bullet"/>
      <w:lvlText w:val="•"/>
      <w:lvlJc w:val="left"/>
      <w:pPr>
        <w:ind w:left="2547" w:hanging="360"/>
      </w:pPr>
      <w:rPr>
        <w:rFonts w:hint="default"/>
        <w:lang w:val="en-US" w:eastAsia="en-US" w:bidi="ar-SA"/>
      </w:rPr>
    </w:lvl>
    <w:lvl w:ilvl="3">
      <w:start w:val="0"/>
      <w:numFmt w:val="bullet"/>
      <w:lvlText w:val="•"/>
      <w:lvlJc w:val="left"/>
      <w:pPr>
        <w:ind w:left="3471" w:hanging="360"/>
      </w:pPr>
      <w:rPr>
        <w:rFonts w:hint="default"/>
        <w:lang w:val="en-US" w:eastAsia="en-US" w:bidi="ar-SA"/>
      </w:rPr>
    </w:lvl>
    <w:lvl w:ilvl="4">
      <w:start w:val="0"/>
      <w:numFmt w:val="bullet"/>
      <w:lvlText w:val="•"/>
      <w:lvlJc w:val="left"/>
      <w:pPr>
        <w:ind w:left="4394" w:hanging="360"/>
      </w:pPr>
      <w:rPr>
        <w:rFonts w:hint="default"/>
        <w:lang w:val="en-US" w:eastAsia="en-US" w:bidi="ar-SA"/>
      </w:rPr>
    </w:lvl>
    <w:lvl w:ilvl="5">
      <w:start w:val="0"/>
      <w:numFmt w:val="bullet"/>
      <w:lvlText w:val="•"/>
      <w:lvlJc w:val="left"/>
      <w:pPr>
        <w:ind w:left="5318" w:hanging="360"/>
      </w:pPr>
      <w:rPr>
        <w:rFonts w:hint="default"/>
        <w:lang w:val="en-US" w:eastAsia="en-US" w:bidi="ar-SA"/>
      </w:rPr>
    </w:lvl>
    <w:lvl w:ilvl="6">
      <w:start w:val="0"/>
      <w:numFmt w:val="bullet"/>
      <w:lvlText w:val="•"/>
      <w:lvlJc w:val="left"/>
      <w:pPr>
        <w:ind w:left="6242" w:hanging="360"/>
      </w:pPr>
      <w:rPr>
        <w:rFonts w:hint="default"/>
        <w:lang w:val="en-US" w:eastAsia="en-US" w:bidi="ar-SA"/>
      </w:rPr>
    </w:lvl>
    <w:lvl w:ilvl="7">
      <w:start w:val="0"/>
      <w:numFmt w:val="bullet"/>
      <w:lvlText w:val="•"/>
      <w:lvlJc w:val="left"/>
      <w:pPr>
        <w:ind w:left="7165" w:hanging="360"/>
      </w:pPr>
      <w:rPr>
        <w:rFonts w:hint="default"/>
        <w:lang w:val="en-US" w:eastAsia="en-US" w:bidi="ar-SA"/>
      </w:rPr>
    </w:lvl>
    <w:lvl w:ilvl="8">
      <w:start w:val="0"/>
      <w:numFmt w:val="bullet"/>
      <w:lvlText w:val="•"/>
      <w:lvlJc w:val="left"/>
      <w:pPr>
        <w:ind w:left="8089" w:hanging="360"/>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spacing w:before="120"/>
      <w:jc w:val="both"/>
    </w:pPr>
    <w:rPr>
      <w:rFonts w:ascii="Arial MT" w:hAnsi="Arial MT" w:eastAsia="Arial MT" w:cs="Arial MT"/>
      <w:sz w:val="24"/>
      <w:szCs w:val="24"/>
      <w:lang w:val="en-US" w:eastAsia="en-US" w:bidi="ar-SA"/>
    </w:rPr>
  </w:style>
  <w:style w:styleId="Heading1" w:type="paragraph">
    <w:name w:val="Heading 1"/>
    <w:basedOn w:val="Normal"/>
    <w:uiPriority w:val="1"/>
    <w:qFormat/>
    <w:pPr>
      <w:spacing w:before="1"/>
      <w:ind w:left="268"/>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spacing w:before="120"/>
      <w:ind w:left="853" w:hanging="636"/>
      <w:jc w:val="both"/>
    </w:pPr>
    <w:rPr>
      <w:rFonts w:ascii="Arial MT" w:hAnsi="Arial MT" w:eastAsia="Arial MT" w:cs="Arial MT"/>
      <w:lang w:val="en-US" w:eastAsia="en-US" w:bidi="ar-SA"/>
    </w:rPr>
  </w:style>
  <w:style w:styleId="TableParagraph" w:type="paragraph">
    <w:name w:val="Table Paragraph"/>
    <w:basedOn w:val="Normal"/>
    <w:uiPriority w:val="1"/>
    <w:qFormat/>
    <w:pPr>
      <w:spacing w:before="1"/>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mailto:name.surname@ceric-eric.eu" TargetMode="External"/><Relationship Id="rId10" Type="http://schemas.openxmlformats.org/officeDocument/2006/relationships/hyperlink" Target="mailto:name.surname@um.edu.mt" TargetMode="Externa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Secondment Agreement_CERIC-UM.docx</dc:title>
  <dcterms:created xsi:type="dcterms:W3CDTF">2025-02-28T08:09:12Z</dcterms:created>
  <dcterms:modified xsi:type="dcterms:W3CDTF">2025-02-28T08:09:12Z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Producer">
    <vt:lpwstr>Skia/PDF m134 Google Docs Renderer</vt:lpwstr>
  </property>
  <property fmtid="{D5CDD505-2E9C-101B-9397-08002B2CF9AE}" pid="4" name="LastSaved">
    <vt:filetime>2025-02-28T00:00:00Z</vt:filetime>
  </property>
</Properties>
</file>